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D" w:rsidRDefault="001157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57DD" w:rsidRDefault="001157DD">
      <w:pPr>
        <w:pStyle w:val="ConsPlusNormal"/>
        <w:jc w:val="both"/>
        <w:outlineLvl w:val="0"/>
      </w:pPr>
    </w:p>
    <w:p w:rsidR="001157DD" w:rsidRDefault="001157DD">
      <w:pPr>
        <w:pStyle w:val="ConsPlusTitle"/>
        <w:jc w:val="center"/>
        <w:outlineLvl w:val="0"/>
      </w:pPr>
      <w:r>
        <w:t>АДМИНИСТРАЦИЯ ГОРОДА АЧИНСКА</w:t>
      </w:r>
    </w:p>
    <w:p w:rsidR="001157DD" w:rsidRDefault="001157DD">
      <w:pPr>
        <w:pStyle w:val="ConsPlusTitle"/>
        <w:jc w:val="center"/>
      </w:pPr>
      <w:r>
        <w:t>КРАСНОЯРСКОГО КРАЯ</w:t>
      </w:r>
    </w:p>
    <w:p w:rsidR="001157DD" w:rsidRDefault="001157DD">
      <w:pPr>
        <w:pStyle w:val="ConsPlusTitle"/>
        <w:jc w:val="center"/>
      </w:pPr>
    </w:p>
    <w:p w:rsidR="001157DD" w:rsidRDefault="001157DD">
      <w:pPr>
        <w:pStyle w:val="ConsPlusTitle"/>
        <w:jc w:val="center"/>
      </w:pPr>
      <w:r>
        <w:t>ПОСТАНОВЛЕНИЕ</w:t>
      </w:r>
    </w:p>
    <w:p w:rsidR="001157DD" w:rsidRDefault="001157DD">
      <w:pPr>
        <w:pStyle w:val="ConsPlusTitle"/>
        <w:jc w:val="center"/>
      </w:pPr>
      <w:r>
        <w:t>от 23 октября 2013 г. N 355-п</w:t>
      </w:r>
    </w:p>
    <w:p w:rsidR="001157DD" w:rsidRDefault="001157DD">
      <w:pPr>
        <w:pStyle w:val="ConsPlusTitle"/>
        <w:jc w:val="center"/>
      </w:pPr>
    </w:p>
    <w:p w:rsidR="001157DD" w:rsidRDefault="001157DD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1157DD" w:rsidRDefault="001157DD">
      <w:pPr>
        <w:pStyle w:val="ConsPlusTitle"/>
        <w:jc w:val="center"/>
      </w:pPr>
      <w:r>
        <w:t>"ОБЕСПЕЧЕНИЕ ФУНКЦИОНИРОВАНИЯ И МОДЕРНИЗАЦИИ ОБЪЕКТОВ</w:t>
      </w:r>
    </w:p>
    <w:p w:rsidR="001157DD" w:rsidRDefault="001157DD">
      <w:pPr>
        <w:pStyle w:val="ConsPlusTitle"/>
        <w:jc w:val="center"/>
      </w:pPr>
      <w:r>
        <w:t>ЖИЛИЩНО-КОММУНАЛЬНОГО ХОЗЯЙСТВА"</w:t>
      </w:r>
    </w:p>
    <w:p w:rsidR="001157DD" w:rsidRDefault="001157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7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DD" w:rsidRDefault="001157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DD" w:rsidRDefault="001157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5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6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21.04.2014 </w:t>
            </w:r>
            <w:hyperlink r:id="rId7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8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9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05.11.2014 </w:t>
            </w:r>
            <w:hyperlink r:id="rId10">
              <w:r>
                <w:rPr>
                  <w:color w:val="0000FF"/>
                </w:rPr>
                <w:t>N 483-п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11">
              <w:r>
                <w:rPr>
                  <w:color w:val="0000FF"/>
                </w:rPr>
                <w:t>N 491-п</w:t>
              </w:r>
            </w:hyperlink>
            <w:r>
              <w:rPr>
                <w:color w:val="392C69"/>
              </w:rPr>
              <w:t xml:space="preserve"> (ред. 23.03.2015), от 05.05.2015 </w:t>
            </w:r>
            <w:hyperlink r:id="rId12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25.05.2015 </w:t>
            </w:r>
            <w:hyperlink r:id="rId13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4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15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16">
              <w:r>
                <w:rPr>
                  <w:color w:val="0000FF"/>
                </w:rPr>
                <w:t>N 294-п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17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05.11.2015 </w:t>
            </w:r>
            <w:hyperlink r:id="rId18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9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1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25.04.2016 </w:t>
            </w:r>
            <w:hyperlink r:id="rId22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23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10.06.2016 </w:t>
            </w:r>
            <w:hyperlink r:id="rId24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25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09.09.2016 </w:t>
            </w:r>
            <w:hyperlink r:id="rId26">
              <w:r>
                <w:rPr>
                  <w:color w:val="0000FF"/>
                </w:rPr>
                <w:t>N 308-п</w:t>
              </w:r>
            </w:hyperlink>
            <w:r>
              <w:rPr>
                <w:color w:val="392C69"/>
              </w:rPr>
              <w:t xml:space="preserve">, от 20.10.2016 </w:t>
            </w:r>
            <w:hyperlink r:id="rId27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28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28.11.2016 </w:t>
            </w:r>
            <w:hyperlink r:id="rId29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 xml:space="preserve">, от 31.01.2017 </w:t>
            </w:r>
            <w:hyperlink r:id="rId30">
              <w:r>
                <w:rPr>
                  <w:color w:val="0000FF"/>
                </w:rPr>
                <w:t>N 022-п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3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12.04.2017 </w:t>
            </w:r>
            <w:hyperlink r:id="rId32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33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34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35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09.08.2017 </w:t>
            </w:r>
            <w:hyperlink r:id="rId36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37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19.10.2017 </w:t>
            </w:r>
            <w:hyperlink r:id="rId38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19.10.2017 </w:t>
            </w:r>
            <w:hyperlink r:id="rId39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40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4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42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16.01.2018 </w:t>
            </w:r>
            <w:hyperlink r:id="rId43">
              <w:r>
                <w:rPr>
                  <w:color w:val="0000FF"/>
                </w:rPr>
                <w:t>N 005-п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44">
              <w:r>
                <w:rPr>
                  <w:color w:val="0000FF"/>
                </w:rPr>
                <w:t>N 057-п</w:t>
              </w:r>
            </w:hyperlink>
            <w:r>
              <w:rPr>
                <w:color w:val="392C69"/>
              </w:rPr>
              <w:t xml:space="preserve">, от 09.04.2018 </w:t>
            </w:r>
            <w:hyperlink r:id="rId45">
              <w:r>
                <w:rPr>
                  <w:color w:val="0000FF"/>
                </w:rPr>
                <w:t>N 089-п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46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21.05.2018 </w:t>
            </w:r>
            <w:hyperlink r:id="rId47">
              <w:r>
                <w:rPr>
                  <w:color w:val="0000FF"/>
                </w:rPr>
                <w:t>N 146-п</w:t>
              </w:r>
            </w:hyperlink>
            <w:r>
              <w:rPr>
                <w:color w:val="392C69"/>
              </w:rPr>
              <w:t xml:space="preserve">, от 13.06.2018 </w:t>
            </w:r>
            <w:hyperlink r:id="rId48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49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27.08.2018 </w:t>
            </w:r>
            <w:hyperlink r:id="rId50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01.10.2018 </w:t>
            </w:r>
            <w:hyperlink r:id="rId5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52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16.10.2018 </w:t>
            </w:r>
            <w:hyperlink r:id="rId53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23.11.2018 </w:t>
            </w:r>
            <w:hyperlink r:id="rId54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55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21.01.2019 </w:t>
            </w:r>
            <w:hyperlink r:id="rId56">
              <w:r>
                <w:rPr>
                  <w:color w:val="0000FF"/>
                </w:rPr>
                <w:t>N 012-п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57">
              <w:r>
                <w:rPr>
                  <w:color w:val="0000FF"/>
                </w:rPr>
                <w:t>N 088-п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58">
              <w:r>
                <w:rPr>
                  <w:color w:val="0000FF"/>
                </w:rPr>
                <w:t>N 180-п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59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60">
              <w:r>
                <w:rPr>
                  <w:color w:val="0000FF"/>
                </w:rPr>
                <w:t>N 262-п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6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26.09.2019 </w:t>
            </w:r>
            <w:hyperlink r:id="rId62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14.10.2019 </w:t>
            </w:r>
            <w:hyperlink r:id="rId63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4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10.12.2019 </w:t>
            </w:r>
            <w:hyperlink r:id="rId65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66">
              <w:r>
                <w:rPr>
                  <w:color w:val="0000FF"/>
                </w:rPr>
                <w:t>N 571-п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67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 xml:space="preserve">, от 22.06.2020 </w:t>
            </w:r>
            <w:hyperlink r:id="rId68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 xml:space="preserve">, от 25.09.2020 </w:t>
            </w:r>
            <w:hyperlink r:id="rId69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70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7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23.11.2020 </w:t>
            </w:r>
            <w:hyperlink r:id="rId72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73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26.03.2021 </w:t>
            </w:r>
            <w:hyperlink r:id="rId74">
              <w:r>
                <w:rPr>
                  <w:color w:val="0000FF"/>
                </w:rPr>
                <w:t>N 070-п</w:t>
              </w:r>
            </w:hyperlink>
            <w:r>
              <w:rPr>
                <w:color w:val="392C69"/>
              </w:rPr>
              <w:t xml:space="preserve">, от 13.04.2021 </w:t>
            </w:r>
            <w:hyperlink r:id="rId75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76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05.08.2021 </w:t>
            </w:r>
            <w:hyperlink r:id="rId77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24.09.2021 </w:t>
            </w:r>
            <w:hyperlink r:id="rId78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79">
              <w:r>
                <w:rPr>
                  <w:color w:val="0000FF"/>
                </w:rPr>
                <w:t>N 296-п</w:t>
              </w:r>
            </w:hyperlink>
            <w:r>
              <w:rPr>
                <w:color w:val="392C69"/>
              </w:rPr>
              <w:t xml:space="preserve">, от 29.11.2021 </w:t>
            </w:r>
            <w:hyperlink r:id="rId80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29.11.2021 </w:t>
            </w:r>
            <w:hyperlink r:id="rId8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82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 xml:space="preserve">, от 12.04.2022 </w:t>
            </w:r>
            <w:hyperlink r:id="rId83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 xml:space="preserve">, от 25.07.2022 </w:t>
            </w:r>
            <w:hyperlink r:id="rId84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85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15.09.2022 </w:t>
            </w:r>
            <w:hyperlink r:id="rId86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87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88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 xml:space="preserve">, от 12.12.2022 </w:t>
            </w:r>
            <w:hyperlink r:id="rId89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90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91">
              <w:r>
                <w:rPr>
                  <w:color w:val="0000FF"/>
                </w:rPr>
                <w:t>N 088-п</w:t>
              </w:r>
            </w:hyperlink>
            <w:r>
              <w:rPr>
                <w:color w:val="392C69"/>
              </w:rPr>
              <w:t xml:space="preserve">, от 04.05.2023 </w:t>
            </w:r>
            <w:hyperlink r:id="rId92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27.06.2023 </w:t>
            </w:r>
            <w:hyperlink r:id="rId93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08.08.2023 </w:t>
            </w:r>
            <w:hyperlink r:id="rId94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22.08.2023 </w:t>
            </w:r>
            <w:hyperlink r:id="rId95">
              <w:r>
                <w:rPr>
                  <w:color w:val="0000FF"/>
                </w:rPr>
                <w:t>N 254-п</w:t>
              </w:r>
            </w:hyperlink>
            <w:r>
              <w:rPr>
                <w:color w:val="392C69"/>
              </w:rPr>
              <w:t xml:space="preserve">, от 17.10.2023 </w:t>
            </w:r>
            <w:hyperlink r:id="rId96">
              <w:r>
                <w:rPr>
                  <w:color w:val="0000FF"/>
                </w:rPr>
                <w:t>N 309-п</w:t>
              </w:r>
            </w:hyperlink>
            <w:r>
              <w:rPr>
                <w:color w:val="392C69"/>
              </w:rPr>
              <w:t>,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97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19.12.2023 </w:t>
            </w:r>
            <w:hyperlink r:id="rId98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14.03.2024 </w:t>
            </w:r>
            <w:hyperlink r:id="rId99">
              <w:r>
                <w:rPr>
                  <w:color w:val="0000FF"/>
                </w:rPr>
                <w:t>N 073-п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DD" w:rsidRDefault="001157DD">
            <w:pPr>
              <w:pStyle w:val="ConsPlusNormal"/>
            </w:pP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 xml:space="preserve">В целях обеспечения населения города качественными коммунальными услугами в условиях ограниченного роста оплаты жилищно-коммунальных услуг и благоустройства территории города Ачинска, в соответствии со </w:t>
      </w:r>
      <w:hyperlink r:id="rId100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10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103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04">
        <w:r>
          <w:rPr>
            <w:color w:val="0000FF"/>
          </w:rPr>
          <w:t>статьями 46</w:t>
        </w:r>
      </w:hyperlink>
      <w:r>
        <w:t xml:space="preserve">, </w:t>
      </w:r>
      <w:hyperlink r:id="rId105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65">
        <w:r>
          <w:rPr>
            <w:color w:val="0000FF"/>
          </w:rPr>
          <w:t>программу</w:t>
        </w:r>
      </w:hyperlink>
      <w:r>
        <w:t xml:space="preserve"> города Ачинска "Обеспечение функционирования и модернизации объектов жилищно-коммунального хозяйства", согласно приложению.</w:t>
      </w:r>
    </w:p>
    <w:p w:rsidR="001157DD" w:rsidRDefault="001157DD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491-п)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</w:pPr>
      <w:r>
        <w:lastRenderedPageBreak/>
        <w:t>Глава</w:t>
      </w:r>
    </w:p>
    <w:p w:rsidR="001157DD" w:rsidRDefault="001157DD">
      <w:pPr>
        <w:pStyle w:val="ConsPlusNormal"/>
        <w:jc w:val="right"/>
      </w:pPr>
      <w:r>
        <w:t>Администрации города Ачинска</w:t>
      </w:r>
    </w:p>
    <w:p w:rsidR="001157DD" w:rsidRDefault="001157DD">
      <w:pPr>
        <w:pStyle w:val="ConsPlusNormal"/>
        <w:jc w:val="right"/>
      </w:pPr>
      <w:r>
        <w:t>В.И.АНИКЕЕВ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0"/>
      </w:pPr>
      <w:r>
        <w:t>Приложение</w:t>
      </w:r>
    </w:p>
    <w:p w:rsidR="001157DD" w:rsidRDefault="001157DD">
      <w:pPr>
        <w:pStyle w:val="ConsPlusNormal"/>
        <w:jc w:val="right"/>
      </w:pPr>
      <w:r>
        <w:t>к Постановлению</w:t>
      </w:r>
    </w:p>
    <w:p w:rsidR="001157DD" w:rsidRDefault="001157DD">
      <w:pPr>
        <w:pStyle w:val="ConsPlusNormal"/>
        <w:jc w:val="right"/>
      </w:pPr>
      <w:r>
        <w:t>Администрации города Ачинска</w:t>
      </w:r>
    </w:p>
    <w:p w:rsidR="001157DD" w:rsidRDefault="001157DD">
      <w:pPr>
        <w:pStyle w:val="ConsPlusNormal"/>
        <w:jc w:val="right"/>
      </w:pPr>
      <w:r>
        <w:t>от 23 октября 2013 г. N 355-п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0" w:name="P65"/>
      <w:bookmarkEnd w:id="0"/>
      <w:r>
        <w:t>МУНИЦИПАЛЬНАЯ ПРОГРАММА</w:t>
      </w:r>
    </w:p>
    <w:p w:rsidR="001157DD" w:rsidRDefault="001157DD">
      <w:pPr>
        <w:pStyle w:val="ConsPlusTitle"/>
        <w:jc w:val="center"/>
      </w:pPr>
      <w:r>
        <w:t>ГОРОДА АЧИНСКА "ОБЕСПЕЧЕНИЕ ФУНКЦИОНИРОВАНИЯ И МОДЕРНИЗАЦИИ</w:t>
      </w:r>
    </w:p>
    <w:p w:rsidR="001157DD" w:rsidRDefault="001157DD">
      <w:pPr>
        <w:pStyle w:val="ConsPlusTitle"/>
        <w:jc w:val="center"/>
      </w:pPr>
      <w:r>
        <w:t>ОБЪЕКТОВ ЖИЛИЩНО-КОММУНАЛЬНОГО ХОЗЯЙСТВА"</w:t>
      </w:r>
    </w:p>
    <w:p w:rsidR="001157DD" w:rsidRDefault="001157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157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DD" w:rsidRDefault="001157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DD" w:rsidRDefault="001157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157DD" w:rsidRDefault="001157DD">
            <w:pPr>
              <w:pStyle w:val="ConsPlusNormal"/>
              <w:jc w:val="center"/>
            </w:pPr>
            <w:r>
              <w:rPr>
                <w:color w:val="392C69"/>
              </w:rPr>
              <w:t>от 14.03.2024 N 073-п)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7DD" w:rsidRDefault="001157DD">
            <w:pPr>
              <w:pStyle w:val="ConsPlusNormal"/>
            </w:pP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1. ПАСПОРТ</w:t>
      </w:r>
    </w:p>
    <w:p w:rsidR="001157DD" w:rsidRDefault="001157DD">
      <w:pPr>
        <w:pStyle w:val="ConsPlusTitle"/>
        <w:jc w:val="center"/>
      </w:pPr>
      <w:r>
        <w:t>МУНИЦИПАЛЬНОЙ 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"Обеспечение функционирования и модернизации объектов жилищно-коммунального хозяйства" (далее - муниципальная программа)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hyperlink r:id="rId108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1157DD" w:rsidRDefault="001157DD">
            <w:pPr>
              <w:pStyle w:val="ConsPlusNormal"/>
            </w:pP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1157DD" w:rsidRDefault="001157DD">
            <w:pPr>
              <w:pStyle w:val="ConsPlusNormal"/>
            </w:pPr>
            <w:hyperlink r:id="rId11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 (управление архитектуры и градостроительства, отдел бухгалтерского учета и контроля), муниципальное казенное учреждение "Центр обслуживания учреждений", муниципальное казенное учреждение "Управление капитального строительства"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1. "</w:t>
            </w:r>
            <w:hyperlink w:anchor="P3808">
              <w:r>
                <w:rPr>
                  <w:color w:val="0000FF"/>
                </w:rPr>
                <w:t>Модернизация</w:t>
              </w:r>
            </w:hyperlink>
            <w:r>
              <w:t>, реконструкция и капитальный ремонт объектов коммунальной инфраструктуры города Ачинска";</w:t>
            </w:r>
          </w:p>
          <w:p w:rsidR="001157DD" w:rsidRDefault="001157DD">
            <w:pPr>
              <w:pStyle w:val="ConsPlusNormal"/>
            </w:pPr>
            <w:r>
              <w:t>2. "</w:t>
            </w:r>
            <w:hyperlink w:anchor="P4281">
              <w:r>
                <w:rPr>
                  <w:color w:val="0000FF"/>
                </w:rPr>
                <w:t>Благоустройство</w:t>
              </w:r>
            </w:hyperlink>
            <w:r>
              <w:t xml:space="preserve"> территории города Ачинска";</w:t>
            </w:r>
          </w:p>
          <w:p w:rsidR="001157DD" w:rsidRDefault="001157DD">
            <w:pPr>
              <w:pStyle w:val="ConsPlusNormal"/>
            </w:pPr>
            <w:r>
              <w:t>3. "</w:t>
            </w:r>
            <w:hyperlink w:anchor="P4829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 и прочие мероприятия"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Обеспечение населения города качественными коммунальными услугами в условиях ограниченного роста оплаты жилищно-коммунальных услуг и благоустройство территории города Ачинска, достижение качества и объема выполненных работ сотрудниками МКУ "Центр обслуживания учреждений"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1. Развитие, модернизация и капитальный ремонт объектов коммунальной инфраструктуры и жилищного фонда города Ачинска;</w:t>
            </w:r>
          </w:p>
          <w:p w:rsidR="001157DD" w:rsidRDefault="001157DD">
            <w:pPr>
              <w:pStyle w:val="ConsPlusNormal"/>
            </w:pPr>
            <w:r>
              <w:t>2. Обеспечение доступности предоставляемых жилищно-коммунальных услуг;</w:t>
            </w:r>
          </w:p>
          <w:p w:rsidR="001157DD" w:rsidRDefault="001157DD">
            <w:pPr>
              <w:pStyle w:val="ConsPlusNormal"/>
            </w:pPr>
            <w:r>
              <w:t>3. Выполнение комплексного благоустройства территории города для комфортного проживания населения;</w:t>
            </w:r>
          </w:p>
          <w:p w:rsidR="001157DD" w:rsidRDefault="001157DD">
            <w:pPr>
              <w:pStyle w:val="ConsPlusNormal"/>
            </w:pPr>
            <w:r>
              <w:t>4.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lastRenderedPageBreak/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2014 - 2030 годы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- уровень износа коммунальной инфраструктуры;</w:t>
            </w:r>
          </w:p>
          <w:p w:rsidR="001157DD" w:rsidRDefault="001157DD">
            <w:pPr>
              <w:pStyle w:val="ConsPlusNormal"/>
            </w:pPr>
            <w:r>
              <w:t>- уровень возмещения населением затрат на предоставление жилищно-коммунальных услуг по установленным для населения тарифам;</w:t>
            </w:r>
          </w:p>
          <w:p w:rsidR="001157DD" w:rsidRDefault="001157DD">
            <w:pPr>
              <w:pStyle w:val="ConsPlusNormal"/>
            </w:pPr>
            <w:r>
              <w:t>- уничтожение произрастания дикорастущей конопли;</w:t>
            </w:r>
          </w:p>
          <w:p w:rsidR="001157DD" w:rsidRDefault="001157DD">
            <w:pPr>
              <w:pStyle w:val="ConsPlusNormal"/>
            </w:pPr>
            <w:r>
              <w:t>- потребленная электроэнергия на уличное освещение;</w:t>
            </w:r>
          </w:p>
          <w:p w:rsidR="001157DD" w:rsidRDefault="001157DD">
            <w:pPr>
              <w:pStyle w:val="ConsPlusNormal"/>
            </w:pPr>
            <w:r>
              <w:t>- содержание, текущий ремонт установок уличного освещения;</w:t>
            </w:r>
          </w:p>
          <w:p w:rsidR="001157DD" w:rsidRDefault="001157DD">
            <w:pPr>
              <w:pStyle w:val="ConsPlusNormal"/>
            </w:pPr>
            <w:r>
              <w:t>- обрезка и валка деревьев;</w:t>
            </w:r>
          </w:p>
          <w:p w:rsidR="001157DD" w:rsidRDefault="001157DD">
            <w:pPr>
              <w:pStyle w:val="ConsPlusNormal"/>
            </w:pPr>
            <w:r>
              <w:t>- озеленение территорий города (высадка деревьев, кустарников, саженцев);</w:t>
            </w:r>
          </w:p>
          <w:p w:rsidR="001157DD" w:rsidRDefault="001157DD">
            <w:pPr>
              <w:pStyle w:val="ConsPlusNormal"/>
            </w:pPr>
            <w:r>
              <w:t>- содержание мест захоронения;</w:t>
            </w:r>
          </w:p>
          <w:p w:rsidR="001157DD" w:rsidRDefault="001157DD">
            <w:pPr>
              <w:pStyle w:val="ConsPlusNormal"/>
            </w:pPr>
            <w:r>
              <w:t>- ликвидация несанкционированных свалок;</w:t>
            </w:r>
          </w:p>
          <w:p w:rsidR="001157DD" w:rsidRDefault="001157DD">
            <w:pPr>
              <w:pStyle w:val="ConsPlusNormal"/>
            </w:pPr>
            <w:r>
              <w:t>- отлов, учет и содержание безнадзорных животных;</w:t>
            </w:r>
          </w:p>
          <w:p w:rsidR="001157DD" w:rsidRDefault="001157DD">
            <w:pPr>
              <w:pStyle w:val="ConsPlusNormal"/>
            </w:pPr>
            <w:r>
              <w:t>- содержание парков, скверов, других территорий, не являющихся придомовыми;</w:t>
            </w:r>
          </w:p>
          <w:p w:rsidR="001157DD" w:rsidRDefault="001157DD">
            <w:pPr>
              <w:pStyle w:val="ConsPlusNormal"/>
            </w:pPr>
            <w:r>
              <w:t>- акарицидная обработка;</w:t>
            </w:r>
          </w:p>
          <w:p w:rsidR="001157DD" w:rsidRDefault="001157DD">
            <w:pPr>
              <w:pStyle w:val="ConsPlusNormal"/>
            </w:pPr>
            <w:r>
              <w:t>- достижение качества и объема выполненных работ сотрудниками МКУ "Центр обслуживания учреждений" (</w:t>
            </w:r>
            <w:hyperlink w:anchor="P1783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паспорту муниципальной программы)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Общий объем финансирования муниципальной программы - 2363983,8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- 130531,7 тыс. рублей;</w:t>
            </w:r>
          </w:p>
          <w:p w:rsidR="001157DD" w:rsidRDefault="001157DD">
            <w:pPr>
              <w:pStyle w:val="ConsPlusNormal"/>
            </w:pPr>
            <w:r>
              <w:t>2015 год - 151487,4 тыс. рублей;</w:t>
            </w:r>
          </w:p>
          <w:p w:rsidR="001157DD" w:rsidRDefault="001157DD">
            <w:pPr>
              <w:pStyle w:val="ConsPlusNormal"/>
            </w:pPr>
            <w:r>
              <w:t>2016 год - 125741,4 тыс. рублей;</w:t>
            </w:r>
          </w:p>
          <w:p w:rsidR="001157DD" w:rsidRDefault="001157DD">
            <w:pPr>
              <w:pStyle w:val="ConsPlusNormal"/>
            </w:pPr>
            <w:r>
              <w:t>2017 год - 200867,0 тыс. рублей;</w:t>
            </w:r>
          </w:p>
          <w:p w:rsidR="001157DD" w:rsidRDefault="001157DD">
            <w:pPr>
              <w:pStyle w:val="ConsPlusNormal"/>
            </w:pPr>
            <w:r>
              <w:t>2018 год - 192708,0 тыс. рублей;</w:t>
            </w:r>
          </w:p>
          <w:p w:rsidR="001157DD" w:rsidRDefault="001157DD">
            <w:pPr>
              <w:pStyle w:val="ConsPlusNormal"/>
            </w:pPr>
            <w:r>
              <w:t>2019 год - 178128,8 тыс. рублей;</w:t>
            </w:r>
          </w:p>
          <w:p w:rsidR="001157DD" w:rsidRDefault="001157DD">
            <w:pPr>
              <w:pStyle w:val="ConsPlusNormal"/>
            </w:pPr>
            <w:r>
              <w:t>2020 год - 171790,7 тыс. рублей;</w:t>
            </w:r>
          </w:p>
          <w:p w:rsidR="001157DD" w:rsidRDefault="001157DD">
            <w:pPr>
              <w:pStyle w:val="ConsPlusNormal"/>
            </w:pPr>
            <w:r>
              <w:t>2021 год - 192390,3 тыс. рублей;</w:t>
            </w:r>
          </w:p>
          <w:p w:rsidR="001157DD" w:rsidRDefault="001157DD">
            <w:pPr>
              <w:pStyle w:val="ConsPlusNormal"/>
            </w:pPr>
            <w:r>
              <w:t>2022 год - 185840,9 тыс. рублей;</w:t>
            </w:r>
          </w:p>
          <w:p w:rsidR="001157DD" w:rsidRDefault="001157DD">
            <w:pPr>
              <w:pStyle w:val="ConsPlusNormal"/>
            </w:pPr>
            <w:r>
              <w:t>2023 год - 285584,4 тыс. рублей;</w:t>
            </w:r>
          </w:p>
          <w:p w:rsidR="001157DD" w:rsidRDefault="001157DD">
            <w:pPr>
              <w:pStyle w:val="ConsPlusNormal"/>
            </w:pPr>
            <w:r>
              <w:t>2024 год - 203288,2 тыс. рублей;</w:t>
            </w:r>
          </w:p>
          <w:p w:rsidR="001157DD" w:rsidRDefault="001157DD">
            <w:pPr>
              <w:pStyle w:val="ConsPlusNormal"/>
            </w:pPr>
            <w:r>
              <w:t>2025 год - 172812,5 тыс. рублей;</w:t>
            </w:r>
          </w:p>
          <w:p w:rsidR="001157DD" w:rsidRDefault="001157DD">
            <w:pPr>
              <w:pStyle w:val="ConsPlusNormal"/>
            </w:pPr>
            <w:r>
              <w:t>2026 год - 172812,5 тыс. рублей;</w:t>
            </w:r>
          </w:p>
          <w:p w:rsidR="001157DD" w:rsidRDefault="001157DD">
            <w:pPr>
              <w:pStyle w:val="ConsPlusNormal"/>
            </w:pPr>
            <w:r>
              <w:t>в том числе по источникам финансирования:</w:t>
            </w:r>
          </w:p>
          <w:p w:rsidR="001157DD" w:rsidRDefault="001157DD">
            <w:pPr>
              <w:pStyle w:val="ConsPlusNormal"/>
            </w:pPr>
            <w:r>
              <w:t>за счет средств федерального бюджета - 23848,7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- 0,0 тыс. рублей;</w:t>
            </w:r>
          </w:p>
          <w:p w:rsidR="001157DD" w:rsidRDefault="001157DD">
            <w:pPr>
              <w:pStyle w:val="ConsPlusNormal"/>
            </w:pPr>
            <w:r>
              <w:t>2015 год - 0,0 тыс. рублей;</w:t>
            </w:r>
          </w:p>
          <w:p w:rsidR="001157DD" w:rsidRDefault="001157DD">
            <w:pPr>
              <w:pStyle w:val="ConsPlusNormal"/>
            </w:pPr>
            <w:r>
              <w:t>2016 год - 0,0 тыс. рублей;</w:t>
            </w:r>
          </w:p>
          <w:p w:rsidR="001157DD" w:rsidRDefault="001157DD">
            <w:pPr>
              <w:pStyle w:val="ConsPlusNormal"/>
            </w:pPr>
            <w:r>
              <w:t>2017 год - 23848,7 тыс. рублей;</w:t>
            </w:r>
          </w:p>
          <w:p w:rsidR="001157DD" w:rsidRDefault="001157DD">
            <w:pPr>
              <w:pStyle w:val="ConsPlusNormal"/>
            </w:pPr>
            <w:r>
              <w:t>2018 год - 0,0 тыс. рублей;</w:t>
            </w:r>
          </w:p>
          <w:p w:rsidR="001157DD" w:rsidRDefault="001157DD">
            <w:pPr>
              <w:pStyle w:val="ConsPlusNormal"/>
            </w:pPr>
            <w:r>
              <w:t>2019 год - 0,0 тыс. рублей;</w:t>
            </w:r>
          </w:p>
          <w:p w:rsidR="001157DD" w:rsidRDefault="001157DD">
            <w:pPr>
              <w:pStyle w:val="ConsPlusNormal"/>
            </w:pPr>
            <w:r>
              <w:t>2020 год - 0,0 тыс. рублей;</w:t>
            </w:r>
          </w:p>
          <w:p w:rsidR="001157DD" w:rsidRDefault="001157DD">
            <w:pPr>
              <w:pStyle w:val="ConsPlusNormal"/>
            </w:pPr>
            <w:r>
              <w:t>2021 год - 0,0 тыс. рублей;</w:t>
            </w:r>
          </w:p>
          <w:p w:rsidR="001157DD" w:rsidRDefault="001157DD">
            <w:pPr>
              <w:pStyle w:val="ConsPlusNormal"/>
            </w:pPr>
            <w:r>
              <w:t>2022 год - 0,0 тыс. рублей;</w:t>
            </w:r>
          </w:p>
          <w:p w:rsidR="001157DD" w:rsidRDefault="001157DD">
            <w:pPr>
              <w:pStyle w:val="ConsPlusNormal"/>
            </w:pPr>
            <w:r>
              <w:t>2023 год - 0,0 тыс. рублей;</w:t>
            </w:r>
          </w:p>
          <w:p w:rsidR="001157DD" w:rsidRDefault="001157DD">
            <w:pPr>
              <w:pStyle w:val="ConsPlusNormal"/>
            </w:pPr>
            <w:r>
              <w:t>2024 год - 0,0 тыс. рублей;</w:t>
            </w:r>
          </w:p>
          <w:p w:rsidR="001157DD" w:rsidRDefault="001157DD">
            <w:pPr>
              <w:pStyle w:val="ConsPlusNormal"/>
            </w:pPr>
            <w:r>
              <w:t>2025 год - 0,0 тыс. рублей;</w:t>
            </w:r>
          </w:p>
          <w:p w:rsidR="001157DD" w:rsidRDefault="001157DD">
            <w:pPr>
              <w:pStyle w:val="ConsPlusNormal"/>
            </w:pPr>
            <w:r>
              <w:t>2026 год - 0,0 тыс. рублей;</w:t>
            </w:r>
          </w:p>
          <w:p w:rsidR="001157DD" w:rsidRDefault="001157DD">
            <w:pPr>
              <w:pStyle w:val="ConsPlusNormal"/>
            </w:pPr>
            <w:r>
              <w:t>за счет средств краевого бюджета - 465588,4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- 72110,6 тыс. рублей;</w:t>
            </w:r>
          </w:p>
          <w:p w:rsidR="001157DD" w:rsidRDefault="001157DD">
            <w:pPr>
              <w:pStyle w:val="ConsPlusNormal"/>
            </w:pPr>
            <w:r>
              <w:t>2015 год - 61456,8 тыс. рублей;</w:t>
            </w:r>
          </w:p>
          <w:p w:rsidR="001157DD" w:rsidRDefault="001157DD">
            <w:pPr>
              <w:pStyle w:val="ConsPlusNormal"/>
            </w:pPr>
            <w:r>
              <w:t>2016 год - 34898,3 тыс. рублей;</w:t>
            </w:r>
          </w:p>
          <w:p w:rsidR="001157DD" w:rsidRDefault="001157DD">
            <w:pPr>
              <w:pStyle w:val="ConsPlusNormal"/>
            </w:pPr>
            <w:r>
              <w:t>2017 год - 55882,7 тыс. рублей;</w:t>
            </w:r>
          </w:p>
          <w:p w:rsidR="001157DD" w:rsidRDefault="001157DD">
            <w:pPr>
              <w:pStyle w:val="ConsPlusNormal"/>
            </w:pPr>
            <w:r>
              <w:t>2018 год - 34601,9 тыс. рублей;</w:t>
            </w:r>
          </w:p>
          <w:p w:rsidR="001157DD" w:rsidRDefault="001157DD">
            <w:pPr>
              <w:pStyle w:val="ConsPlusNormal"/>
            </w:pPr>
            <w:r>
              <w:t>2019 год - 31920,1 тыс. рублей;</w:t>
            </w:r>
          </w:p>
          <w:p w:rsidR="001157DD" w:rsidRDefault="001157DD">
            <w:pPr>
              <w:pStyle w:val="ConsPlusNormal"/>
            </w:pPr>
            <w:r>
              <w:t>2020 год - 31610,8 тыс. рублей;</w:t>
            </w:r>
          </w:p>
          <w:p w:rsidR="001157DD" w:rsidRDefault="001157DD">
            <w:pPr>
              <w:pStyle w:val="ConsPlusNormal"/>
            </w:pPr>
            <w:r>
              <w:t>2021 год - 35101,6 тыс. рублей;</w:t>
            </w:r>
          </w:p>
          <w:p w:rsidR="001157DD" w:rsidRDefault="001157DD">
            <w:pPr>
              <w:pStyle w:val="ConsPlusNormal"/>
            </w:pPr>
            <w:r>
              <w:t>2022 год - 26526,1 тыс. рублей;</w:t>
            </w:r>
          </w:p>
          <w:p w:rsidR="001157DD" w:rsidRDefault="001157DD">
            <w:pPr>
              <w:pStyle w:val="ConsPlusNormal"/>
            </w:pPr>
            <w:r>
              <w:t>2023 год - 24523,6 тыс. рублей;</w:t>
            </w:r>
          </w:p>
          <w:p w:rsidR="001157DD" w:rsidRDefault="001157DD">
            <w:pPr>
              <w:pStyle w:val="ConsPlusNormal"/>
            </w:pPr>
            <w:r>
              <w:t>2024 год - 28406,7 тыс. рублей;</w:t>
            </w:r>
          </w:p>
          <w:p w:rsidR="001157DD" w:rsidRDefault="001157DD">
            <w:pPr>
              <w:pStyle w:val="ConsPlusNormal"/>
            </w:pPr>
            <w:r>
              <w:t>2025 год - 14274,6 тыс. рублей;</w:t>
            </w:r>
          </w:p>
          <w:p w:rsidR="001157DD" w:rsidRDefault="001157DD">
            <w:pPr>
              <w:pStyle w:val="ConsPlusNormal"/>
            </w:pPr>
            <w:r>
              <w:t>2026 год - 14274,6 тыс. рублей;</w:t>
            </w:r>
          </w:p>
          <w:p w:rsidR="001157DD" w:rsidRDefault="001157DD">
            <w:pPr>
              <w:pStyle w:val="ConsPlusNormal"/>
            </w:pPr>
            <w:r>
              <w:lastRenderedPageBreak/>
              <w:t>за счет средств бюджета города - 1874546,7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- 58421,1 тыс. рублей;</w:t>
            </w:r>
          </w:p>
          <w:p w:rsidR="001157DD" w:rsidRDefault="001157DD">
            <w:pPr>
              <w:pStyle w:val="ConsPlusNormal"/>
            </w:pPr>
            <w:r>
              <w:t>2015 год - 90030,6 тыс. рублей;</w:t>
            </w:r>
          </w:p>
          <w:p w:rsidR="001157DD" w:rsidRDefault="001157DD">
            <w:pPr>
              <w:pStyle w:val="ConsPlusNormal"/>
            </w:pPr>
            <w:r>
              <w:t>2016 год - 90843,1 тыс. рублей;</w:t>
            </w:r>
          </w:p>
          <w:p w:rsidR="001157DD" w:rsidRDefault="001157DD">
            <w:pPr>
              <w:pStyle w:val="ConsPlusNormal"/>
            </w:pPr>
            <w:r>
              <w:t>2017 год - 121135,6 тыс. рублей;</w:t>
            </w:r>
          </w:p>
          <w:p w:rsidR="001157DD" w:rsidRDefault="001157DD">
            <w:pPr>
              <w:pStyle w:val="ConsPlusNormal"/>
            </w:pPr>
            <w:r>
              <w:t>2018 год - 158106,1 тыс. рублей;</w:t>
            </w:r>
          </w:p>
          <w:p w:rsidR="001157DD" w:rsidRDefault="001157DD">
            <w:pPr>
              <w:pStyle w:val="ConsPlusNormal"/>
            </w:pPr>
            <w:r>
              <w:t>2019 год - 146208,7 тыс. рублей;</w:t>
            </w:r>
          </w:p>
          <w:p w:rsidR="001157DD" w:rsidRDefault="001157DD">
            <w:pPr>
              <w:pStyle w:val="ConsPlusNormal"/>
            </w:pPr>
            <w:r>
              <w:t>2020 год - 140179,9 тыс. рублей;</w:t>
            </w:r>
          </w:p>
          <w:p w:rsidR="001157DD" w:rsidRDefault="001157DD">
            <w:pPr>
              <w:pStyle w:val="ConsPlusNormal"/>
            </w:pPr>
            <w:r>
              <w:t>2021 год - 157288,7 тыс. рублей;</w:t>
            </w:r>
          </w:p>
          <w:p w:rsidR="001157DD" w:rsidRDefault="001157DD">
            <w:pPr>
              <w:pStyle w:val="ConsPlusNormal"/>
            </w:pPr>
            <w:r>
              <w:t>2022 год - 159314,8 тыс. рублей;</w:t>
            </w:r>
          </w:p>
          <w:p w:rsidR="001157DD" w:rsidRDefault="001157DD">
            <w:pPr>
              <w:pStyle w:val="ConsPlusNormal"/>
            </w:pPr>
            <w:r>
              <w:t>2023 год - 261060,8 тыс. рублей;</w:t>
            </w:r>
          </w:p>
          <w:p w:rsidR="001157DD" w:rsidRDefault="001157DD">
            <w:pPr>
              <w:pStyle w:val="ConsPlusNormal"/>
            </w:pPr>
            <w:r>
              <w:t>2024 год - 174881,5 тыс. рублей;</w:t>
            </w:r>
          </w:p>
          <w:p w:rsidR="001157DD" w:rsidRDefault="001157DD">
            <w:pPr>
              <w:pStyle w:val="ConsPlusNormal"/>
            </w:pPr>
            <w:r>
              <w:t>2025 год - 158537,9 тыс. рублей;</w:t>
            </w:r>
          </w:p>
          <w:p w:rsidR="001157DD" w:rsidRDefault="001157DD">
            <w:pPr>
              <w:pStyle w:val="ConsPlusNormal"/>
            </w:pPr>
            <w:r>
              <w:t>2026 год - 158537,9 тыс. рублей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lastRenderedPageBreak/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 xml:space="preserve">Согласно </w:t>
            </w:r>
            <w:hyperlink w:anchor="P2226">
              <w:r>
                <w:rPr>
                  <w:color w:val="0000FF"/>
                </w:rPr>
                <w:t>приложению N 2</w:t>
              </w:r>
            </w:hyperlink>
            <w:r>
              <w:t xml:space="preserve"> к паспорту муниципальной программы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2. ХАРАКТЕРИСТИКА ТЕКУЩЕГО СОСТОЯНИЯ В СФЕРЕ</w:t>
      </w:r>
    </w:p>
    <w:p w:rsidR="001157DD" w:rsidRDefault="001157DD">
      <w:pPr>
        <w:pStyle w:val="ConsPlusTitle"/>
        <w:jc w:val="center"/>
      </w:pPr>
      <w:r>
        <w:t>ЖИЛИЩНО-КОММУНАЛЬНОГО ХОЗЯЙСТВА С УКАЗАНИЕМ ОСНОВНЫХ</w:t>
      </w:r>
    </w:p>
    <w:p w:rsidR="001157DD" w:rsidRDefault="001157DD">
      <w:pPr>
        <w:pStyle w:val="ConsPlusTitle"/>
        <w:jc w:val="center"/>
      </w:pPr>
      <w:r>
        <w:t>ПОКАЗАТЕЛЕЙ СОЦИАЛЬНО-ЭКОНОМИЧЕСКОГО РАЗВИТИЯ ГОРОДА</w:t>
      </w:r>
    </w:p>
    <w:p w:rsidR="001157DD" w:rsidRDefault="001157DD">
      <w:pPr>
        <w:pStyle w:val="ConsPlusTitle"/>
        <w:jc w:val="center"/>
      </w:pPr>
      <w:r>
        <w:t>АЧИНСКА И АНАЛИЗ СОЦИАЛЬНЫХ, ФИНАНСОВО-ЭКОНОМИЧЕСКИХ</w:t>
      </w:r>
    </w:p>
    <w:p w:rsidR="001157DD" w:rsidRDefault="001157DD">
      <w:pPr>
        <w:pStyle w:val="ConsPlusTitle"/>
        <w:jc w:val="center"/>
      </w:pPr>
      <w:r>
        <w:t>И ПРОЧИХ РИСКОВ РЕАЛИЗАЦИИ МУНИЦИПАЛЬНОЙ 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2.1. Общие положения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Жилищно-коммунальное хозяйство города Ачинска является базовой отраслью экономики города Ачинска, обеспечивающей население города жизненно важными услугами: отоплением, горячим и холодным водоснабжением, водоотведением, электроснабжением, газоснабжением.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Реформирование жилищно-коммунального хозяйства города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развития в жилищно-коммунальной сфере конкурентных рыночных отношений.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Основными показателями, характеризующими отрасль жилищно-коммунального хозяйства города Ачинска, являются: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высокий уровень износа основных производственных фондов, в том числе транспортных коммуникаций и энергетического оборудования, более 70%,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высокие потери энергоресурсов на всех стадиях от производства до потребления, составляющие 30 - 50%, вследствие эксплуатации устаревшего технологического оборудования с низким коэффициентом полезного действия.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Уровень износа коммунальной инфраструктуры на территории города составляет 65,73%.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На территории города за 2023 год организациями, оказывающими жилищно-коммунальные услуги, предоставлены следующие объемы коммунальных ресурсов: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холодная вода - 5186,4 тыс. м3;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горячая вода - 2363,7 тыс. м3;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водоотведение - 8331,42 тыс. м3;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тепловая энергия - 768,82 тыс. Гкал;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электрическая энергия - 89,3 млн кВт.час;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утилизация коммунальных отходов - 148,4 тыс. м3.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Доля площади жилищного фонда, обеспеченного всеми видами благоустройства, в общей площади жилищного </w:t>
      </w:r>
      <w:r>
        <w:lastRenderedPageBreak/>
        <w:t>фонда города на текущий момент составляет 89,8%.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Одной из проблем отрасли является неплатежи населения за потребленные жилищно-коммунальные услуги.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2023 году доходы организаций, оказывающих жилищно-коммунальные услуги на территории города, составляют порядка 4872,1 млн рублей Уровень возмещения населением затрат за предоставление жилищно-коммунальных услуг по установленным для населения тарифам составляет 99,1%.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Вместе с тем в жилищно-коммунальном хозяйстве города в настоящее время активно проводятся преобразования, закладывающие основы развития отрасли на долгосрочную перспективу.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государственной регистрации объектов централизованных систем коммунальной инфраструктуры, находящейся в государственной и муниципальной собственности;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разработкой схем теплоснабжения, водоснабжения и водоотведения, программ комплексного развития коммунальной инфраструктуры;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создания системы капитального ремонта многоквартирных домов;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обеспечения контроля формирования целевых показателей деятельности и подготовкой на их основе инвестиционных программ, финансируемых, в том числе за счет привлечения частных инвестиций;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утверждения планов мероприятий по приведению качества воды в соответствие с установленными требованиями и планов снижения сбросов;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обеспечения контроля качества и надежностью коммунальных услуг и ресурсов;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формирования долгосрочных тарифов в сфере теплоснабжения, водоснабжения и водоотведения;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обеспечения социальной поддержки населения по оплате жилищно-коммунальных услуг;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контроль раскрытия информации для потребителей в соответствии с установленными стандартами.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2.2. Теплоснабжение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жилищно-коммунальном комплексе города эксплуатируется централизованная система теплоснабжения, суммарной мощностью около 300 Гкал/час, протяженность тепловых сетей 170,71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Поставщиками тепловой энергии для города являются: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теплоэлектроцентраль (ТЭЦ) АО "РУСАЛ Ачинск" (более 80%);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котельная ЗАО "Промэнерго";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котельные N 1 - 5 ООО "Теплосеть" в г. Ачинск;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котельная Ачинск-1 ООО "Теплосеть" в г. Ачинск;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электрокотельная ООО "Теплосеть" в г. Ачинск;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котельная ЗАО "Назаровское".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Нуждающиеся в замене 120,70 км (70,7%) ветхих тепловых сетей.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2.3. Водоснабжение, водоотведение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Водоснабжение города Ачинска осуществляется из следующих источников водоснабжения: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основной источник - река Чулым. Поставщиком воды из этого источника является АО "РУСАЛ Ачинск". Поставщик обеспечивает 99% объема потребности города в питьевой воде;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скважины ООО "Теплосеть" в г. Ачинск, ЗАО "Промэнерго".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Общая протяженность муниципальных водопроводных сетей на 2023 год составляет 182,7 км, из них внутриквартальных - 87,2 км, магистральных (уличных) - 59,3 км, водоводов - 36,2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Водоотведение сточных вод в городе Ачинске осуществляется с помощью централизованной канализационной системы. Протяженность канализационных сетей составляет 153,1 км. Очистка сточных вод осуществляется двумя независимыми системами очистки - Левобережными и Правобережными очистными сооружениями (ЛОС и ПОС).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Очистка основных объемов сточных вод осуществляется на левобережных очистных сооружениях. Доставка сточных вод на левобережные очистные сооружения осуществляется по напорному хозяйственно-фекальному коллектору (далее - ХФК), построенному более 30 лет назад. Хозяйственно-фекальный коллектор представляет собой трубопровод из стальных труб диаметром 720 мм. Коллектор состоит из двух ниток общей протяженностью более 8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За время эксплуатации, от воздействия внешней среды (заболоченная местность), коррозии, отдельные участки коллектора выходили из строя. Во время аварий и в период ремонта канализационного коллектора, неочищенные сточные воды попадали на рельеф и в реку Чулым, ежегодно наносимый ущерб составлял до 500 - 600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За период с 2008 по 2015 годы выполнены работы по капитальному ремонту ХФК, заменено 7584 п. м. Мероприятие выполнено за счет средств субсидий краевого бюджета в сумме 141049,3 тыс. рублей, за счет средств местного бюджета в сумме 7831,6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На основании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к вопросам местного значения города Ачинска относится организация водоотведения для населения.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2015 году построен канализационный коллектор по адресу: ул. Ленина, дома N 6, 8.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2016 году выполнен ремонт канализационного коллектора по адресу: г. Ачинск, от ул. Декабристов, ВК-40 до узла учета на ул. Чкалова. Мероприятие выполнено за счет средств субсидий краевого бюджета в сумме 9000,0 тыс. рублей, за счет средств местного бюджета в сумме 2504,4 тыс. рублей.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2.4. Электроснабжение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Электроснабжение города Ачинска осуществляется: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1) Трансформаторная подстанция ПС 110/10 кВ - 6 шт.;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2) Трансформаторная подстанция 35/10 кВ - 2 шт.;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3) Распределительные пункты РП 10 кВ - 20 шт.;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4) Комплексные распределительные устройства КРУН - 7 шт.;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5) Трансформаторная подстанция 10/6 кВ - 308 шт.;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6) Протяженность воздушных линий электропередачи (ВЛЭП) 110 кВ - 2,76 км;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7) (ВЛЭП) 35 кВ - 3,272 км;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8) ВЛЭП 10 кВ - 155,817 км;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9) ВЛЭП 0,4 кВ - 199,183 км;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10) Кабельных линий электропередачи (КЛЭП) 6 - 10 кВ - 138,293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КЛЭП 0,4 кВ - 132,191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Электрические сети, распределительные пункты г. Ачинска были построены в 60 - 70-е годы и их состояние, на данный момент, характеризуется большой степенью износа, а именно: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степень износа трансформаторных подстанций составляет 50 - 85%;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степень износа воздушных и кабельных линий электропередачи в среднем составляет 70%, а в старой черте города 75%.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Все эти факторы приводят к значительному увеличению потерь в электросетях.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Обеспечение электрической энергией населения города и организаций, предоставляющих жилищно-коммунальные услуги, осуществляется преимущественно от централизованной системы энергоснабжения.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Администрация города Ачинска 08.05.2019 заключила энергосервисный контракт с Публичным акционерным обществом "Ростелеком" Красноярский филиал ПАО "Ростелеком" сроком на 5 лет.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Отличительной особенностью энергосервисного контракта является то, что затраты инвестора возмещаются за счет достигнутой экономии средств, получаемой после внедрения энергосберегающих технологий. Таким образом, отсутствует необходимость в первоначальных затратах собственных средств или кредитовании. Инвестиции, </w:t>
      </w:r>
      <w:r>
        <w:lastRenderedPageBreak/>
        <w:t>необходимые для осуществления всего проекта, как правило, привлекаются энергосервисной компанией.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Для выполнения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города Ачинска было выбрано 22 улицы.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2.5. Капитальный ремонт многоквартирных домов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Организацию и проведение капитального ремонта общего имущества в многоквартирных домах осуществляет региональный оператор. Функции регионального оператора на территории Красноярского края выполняет Региональный фонд капитального ремонта многоквартирных домов Красноярского края.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Источником финансирования работ по капитальному ремонту являются средства собственников помещений в многоквартирных домах (взнос на капитальный ремонт), а также средства государственной поддержки.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Капитальный ремонт многоквартирных домов на территории Красноярского края выполняется строго в соответствии с региональной </w:t>
      </w:r>
      <w:hyperlink r:id="rId112">
        <w:r>
          <w:rPr>
            <w:color w:val="0000FF"/>
          </w:rPr>
          <w:t>программой</w:t>
        </w:r>
      </w:hyperlink>
      <w:r>
        <w:t xml:space="preserve"> капитального ремонта (далее - Региональная программа), утвержденной Постановлением Правительства Красноярского края от 27.12.2013 N 709-п, которая содержит перечень работ по капитальному ремонту общего имущества в многоквартирных домах и плановый период его проведения.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Программа включает перечень всех многоквартирных домов, расположенных на территории Красноярского края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а также домов, в которых имеется менее чем пять квартир, с указанием перечня услуг и (или) работ по капитальному ремонту общего имущества в многоквартирных домах, а также планового периода проведения капитального ремонта общего имущества в многоквартирных домах.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В Региональную </w:t>
      </w:r>
      <w:hyperlink r:id="rId113">
        <w:r>
          <w:rPr>
            <w:color w:val="0000FF"/>
          </w:rPr>
          <w:t>программу</w:t>
        </w:r>
      </w:hyperlink>
      <w:r>
        <w:t xml:space="preserve"> капитального ремонта включено (редакция от 28.11.2023 N 927-п) 654 дома, расположенных на территории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Общий срок реализации программы: 2017 - 2046 (ранее 2014 - 2043 годы). Региональная программа состоит из 10 этапов: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1-й этап - 2017 - 2019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2-й этап - 2020 - 2022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3-й этап - 2023 - 2025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4-й этап - 2026 - 2028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5-й этап - 2029 - 2031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6-й этап - 2032 - 2034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7-й этап - 2035 - 2037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8-й этап - 2038 - 2040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9-й этап - 2041 - 2043 годы;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10-й этап - 2044 - 2046 годы.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Конкретная дата капитального ремонта определяется органами местного самоуправления при подготовке краткосрочного </w:t>
      </w:r>
      <w:hyperlink r:id="rId114">
        <w:r>
          <w:rPr>
            <w:color w:val="0000FF"/>
          </w:rPr>
          <w:t>плана</w:t>
        </w:r>
      </w:hyperlink>
      <w:r>
        <w:t xml:space="preserve"> реализации региональной программы капитального ремонта, порядок формирования которого утвержден Постановлением Правительства Красноярского края от 29.10.2014 N 511-п.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2.5.1.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2015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2015 год было включено 6 многоквартирных домов, общей площадью 29,5 тыс. кв. м на сумму 22,8 млн рублей. Во всех многоквартирных домах работы окончены и приняты приемочной комиссией.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Информация о проведении работ в многоквартирных домах, включенных в краткосрочный план 2015 года, представлена в таблице: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268"/>
        <w:gridCol w:w="1701"/>
        <w:gridCol w:w="2268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  <w:jc w:val="center"/>
            </w:pPr>
            <w:r>
              <w:t>Дата приемки МКД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 xml:space="preserve">г. Ачинск микрорайон 7 </w:t>
            </w:r>
            <w:r>
              <w:lastRenderedPageBreak/>
              <w:t>дом 13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lastRenderedPageBreak/>
              <w:t xml:space="preserve">ремонт лифтового </w:t>
            </w:r>
            <w:r>
              <w:lastRenderedPageBreak/>
              <w:t>оборудования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lastRenderedPageBreak/>
              <w:t>19.03.2016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поддержка (краевой бюджет), средства собственников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ул. Дзержинского дом 47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30.09.2016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2 дом 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30.10.2016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4 дом 24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28.11.2016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1 дом 30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28.12.2016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1 дом 37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28.11.2016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2.5.2.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2016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2016 год включено 18 многоквартирных домов, общей площадью 73,0 тыс. кв. м на общую сумму 83,0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Информация о проведении работ в многоквартирных, включенных в краткосрочный план 2016 года, представлена в таблице 2: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268"/>
        <w:gridCol w:w="1701"/>
        <w:gridCol w:w="2268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4 дом 12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27.01.2017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Авиатор дом 26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20.01.2017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45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30.10.2017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6 дом 15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30.10.2017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4 дом 20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16.08.2017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9 дом 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01.12.2017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9 дом 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16.08.2017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22б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21.11.2017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 xml:space="preserve">взносы на капитальный ремонт (средства </w:t>
            </w:r>
            <w:r>
              <w:lastRenderedPageBreak/>
              <w:t>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квартал 7б дом 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10.07.2017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МПС 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19.12.2017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12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31.07.2017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Фрунзе дом 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12.09.2017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Садовая дом 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16.08.2017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3 дом 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15.09.2017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7 дом 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30.10.2017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6 дом 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02.08.2017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10.08.2017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Кирова дом 46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2.5.3.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2017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2017 год включено 32 многоквартирных дома, общей площадью 128,7 тыс. кв. м на общую сумму 159,7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Информация о проведении работ в многоквартирных домах, включенных в краткосрочный план 2017 года, представлена в таблице 3: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268"/>
        <w:gridCol w:w="1701"/>
        <w:gridCol w:w="2268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4 дом 11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29.12.2017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Авиатор дом 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26.02.2018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Льва Толстого дом 55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признан аварийным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Привокзальная дом 40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02.11.2017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Привокзальная дом 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22.12.2017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1 дом 27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14.02.2018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19.02.2021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05.12.2017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квартал 24 дом 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15.06.2017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13.02.2018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19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25.12.2017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34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15.12.2017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1 дом 31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27.12.2017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1 дом 34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31.07.2017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6 дом 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 10.08.2017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40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12.07.2018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улица Свердлова дом 74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10.10.2017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6 дом 10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08.09.2017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8 дом 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25.10.2017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9 дом 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12.12.2017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9 дом 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18.12.2017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22а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23.11.2017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26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16.04.2018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28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31.07.2018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37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27.12.2017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ЮВР дом 33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27.06.2018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1 дом 38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24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29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38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30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Авиатор дом 24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31.08.2018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31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микрорайон 5 дом 37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27.12.2017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г. Ачинск квартал 7б дом 2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работы выполнены, приняты 25.07.2018</w:t>
            </w:r>
          </w:p>
        </w:tc>
        <w:tc>
          <w:tcPr>
            <w:tcW w:w="2268" w:type="dxa"/>
          </w:tcPr>
          <w:p w:rsidR="001157DD" w:rsidRDefault="001157DD">
            <w:pPr>
              <w:pStyle w:val="ConsPlusNormal"/>
            </w:pPr>
            <w:r>
              <w:t>взносы на капитальный ремонт (средства собственников)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2.5.4.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2018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2018 год включено 45 многоквартирных домов, общей площадью 124,5 тыс. кв. м на общую сумму 206,3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2018 года, с указанием вида работ и источника финансирования, представлен в таблице: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1-й, д. 38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27.08.2019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20.05.2019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16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07.12.2018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24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16.11.2018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3-й,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4-й, д. 16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20.12.2018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4-й, д. 20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09.04.2019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Революции, д. 13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28.08.2018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5-й, д. 16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17.12.2018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5-й, д. 20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09.04.2019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20.12.2018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28.12.2018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24.06.2019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10.06.2019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14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7-й,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28.12.2018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7-й,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25.02.2019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7-й, д. 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18.12.2018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9-й,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9-й,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28.12.2018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9-й,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20.05.2019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Юго-Восточный район,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30.04.2019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40 лет ВЛКСМ,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17.12.2019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Лебеденко, д. 16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16.09.2019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9 Января,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Отказ собственников о проведении капитального ремонта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9 Января,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Отказ собственников о проведении капитального ремонта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Лебеденко,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Отказ собственников о проведении капитального ремонта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Высокогорная,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17.12.2018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11.04.2019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1-й, д. 32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24.09.2018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15.08.2019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Карла Маркса,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14.03.2019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5-й,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13.09.2019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Ленина,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24.07.2020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1.37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9 Января, д. 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05.03.2019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9-й,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20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30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27.08.2018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12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Чкалова, д. 30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25.03.2019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2.5.5.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2019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2019 год включено 51 многоквартирных дома, общей площадью 112,6 тыс. кв. м на общую сумму 185,2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2019 года, с указанием вида работ и источника финансирования, представлен в таблице: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1-й, д. 35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16.07.2019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14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11.09.2019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18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30.08.2019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2-й, д. 25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3-й, д. 31а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23.10.2019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5-й, д. 22а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08.11.2019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11.07.2019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29.07.2019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13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30.08.2019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6-й,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14.08.2019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Юго-Восточный район,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25.11.2019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Юго-Восточный район,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17.09.2019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Юго-Восточный район, д. 33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25.11.2019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Лебеденко, д. 14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16.09.2019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Гагарина,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27.09.2019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3-й, д. 22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27.09.2019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1.18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3-й, д. 30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17.12.2019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1.19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Гагарина,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27.09.2019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Лебеденко,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26.12.2019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Ленина,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17.09.2019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Свердлова, д. 33а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отопление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08.11.2019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Высокогорная,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Высокогорная,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Высокогорная,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10.06.2019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9-й, д. 29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Авиатор,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15.02.2019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Авиатор,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15.02.2019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1.29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Авиатор, д. 3а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пер. Трудовой, д. 58а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27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14.11.2018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Ленина,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Ленина, д. 117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19.03.2019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61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25.03.2019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4-й, д. 36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26.09.2018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1.39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22.10.2018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37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20.12.2018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3-й, д. 25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13.09.2021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5-й,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19.06.2019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85а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05.03.2019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Культуры,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9 Января,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28.12.2018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9 Января,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05.03.2019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22.10.2019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34а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08.05.2019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1.49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4а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30.04.2019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1.50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Слободчикова, д. 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12.12.2019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1.51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 1-й, д. 47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 24.09.2018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2.5.6.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2020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2020 год включено 46 многоквартирных дома, общей площадью 149,1 тыс. кв. м на общую сумму 298,7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2020 года, с указанием вида работ и источника финансирования, представлен в таблице: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30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37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7,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6а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24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25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Дзержинского, д. 37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13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21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7,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18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Мира,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14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Привокзальная, д. 16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Калинина, д. 20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33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29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Догаева, д. 21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2,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2, д. 13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Льва Толстого,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газоснабжение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48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50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60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2а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4, д. 34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4, д. 36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Юго-Восточный район,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Гагарина, д. 38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63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5, д. 42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2 мкр. Привокзального района,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3 мкр. Привокзального района, д. 18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Давыдова,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40а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56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2.5.7.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2021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2021 год включено 9 многоквартирных дома, общей площадью 25,1 тыс. кв. м на общую сумму 44,7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2021 года, с указанием вида работ и источника финансирования, представлен в таблице: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2,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теплоснабжение, ГВС, 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2,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 xml:space="preserve">теплоснабжение, ГВС, </w:t>
            </w:r>
            <w:r>
              <w:lastRenderedPageBreak/>
              <w:t>ХВС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lastRenderedPageBreak/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24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теплоснабжение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41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50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Слободчикова, д. 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газоснабжение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28-й, д. 12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2.5.8.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2022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региональной программы капитального ремонта на 2022 год включено 34 многоквартирных домов, общей площадью 99,7 тыс. кв. м на общую сумму 386,1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2022 года, с указанием вида работ и источника финансирования, представлен в таблице: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49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8-й,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9-й,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3-й микрорайон Привокзального района, д. 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Фрунзе, д. 12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Ленина, д. 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Кирова, д. 19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Пузановой, д. 19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46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3 мкр. Привокзального района, д. 14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Дружбы Народов,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электроснабжение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Юго-Восточный район, д. 16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Юго-Восточный район, д. 21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Калинина, д. 24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Южная Промзона, кв-л 1, стр. 10б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1, д. 61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27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4, д. 15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Юго-Восточный район, д. МПС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Гагарина,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Голубева, д. 14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Дзержинского, д. 39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Догаева, д. 17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Лазо,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Манкевича, д. 35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Манкевича, д. 36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Авиатор,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крыша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Декабристов, д. 29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подвальные помещения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4-й мкр. Привокзального района,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35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36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3, д. 37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2.5.9.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2023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реализации краткосрочного плана капитального ремонта общего имущества в многоквартирных домах на 2023 - 2025 годы включено 175 многоквартирных дома, общей площадью 605,4 тыс. кв. м на общую сумму 2958,4 млн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план 2023 включено 35 многоквартирных дома общей площадью 151,9 тыс. кв. м, на общую сумму 702,3 млн руб.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2023 года, с указанием вида работ, следующий: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25-й,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25-й,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7Б,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кв-л Политехникума,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1-й, д. 34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и утепление фасада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В работе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1-й, д. 41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1-й, д. 42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2-й,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и утепление фасада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В работе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3-й, д. 12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3-й, д. 33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4-й,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4-й,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4-й, д. 18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4-й, д. 21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5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12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18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19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24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28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30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36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5-й, д. 37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6-й, д. 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30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6-й,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7-й, д. 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7-й, д. 7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7-й,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7-й, д. 11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9-й, д. 2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электроснабжения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выполнены, приняты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center"/>
      </w:pPr>
      <w:r>
        <w:t>2.5.10. Краткосрочный план реализации региональной программы</w:t>
      </w:r>
    </w:p>
    <w:p w:rsidR="001157DD" w:rsidRDefault="001157DD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1157DD" w:rsidRDefault="001157DD">
      <w:pPr>
        <w:pStyle w:val="ConsPlusNormal"/>
        <w:jc w:val="center"/>
      </w:pPr>
      <w:r>
        <w:t>домах на 2024 год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план 2024 включено 9 многоквартирных домов общей площадью 32,2 тыс. кв. м, на общую сумму 233,2 млн руб.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Адресный перечень многоквартирных домов, включенных в краткосрочный план 2024 года, с указанием вида работ, следующий: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260"/>
        <w:gridCol w:w="3402"/>
      </w:tblGrid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  <w:jc w:val="center"/>
            </w:pPr>
            <w:r>
              <w:t>Информация о проведении работ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Юго-Восточный район, д. 9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Разработка ПСД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мкр. Юго-Восточный район,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 и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пер. Новосибирский, д. 53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 и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3-й микрорайон Привокзального района, д. 19б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В работе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3-й микрорайон Привокзального района, д. 23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Конкурсные процедуры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тер. 4-й микрорайон Привокзального района, д. 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Разработка ПСД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40 лет ВЛКСМ,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теплоснабжения, горячего и холодного водоснабжения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 и приняты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Калинина, д. 10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и утепление фасада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В работе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г. Ачинск, ул. Калинина, д. 18</w:t>
            </w:r>
          </w:p>
        </w:tc>
        <w:tc>
          <w:tcPr>
            <w:tcW w:w="2260" w:type="dxa"/>
          </w:tcPr>
          <w:p w:rsidR="001157DD" w:rsidRDefault="001157DD">
            <w:pPr>
              <w:pStyle w:val="ConsPlusNormal"/>
            </w:pPr>
            <w:r>
              <w:t>капитальный ремонт крыши</w:t>
            </w:r>
          </w:p>
        </w:tc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Работы выполнены и приняты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2.6. Расходы на содержание и ремонт общего имущества</w:t>
      </w:r>
    </w:p>
    <w:p w:rsidR="001157DD" w:rsidRDefault="001157DD">
      <w:pPr>
        <w:pStyle w:val="ConsPlusTitle"/>
        <w:jc w:val="center"/>
      </w:pPr>
      <w:r>
        <w:t>многоквартирных домов и жилых помещений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бюджете города Ачинска на период 2014 - 2026 годы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(общежитиях) муниципального жилищного фонда.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связи с отменой ограничения роста размера платы граждан за жилое помещение, расходы по содержанию жилых помещений должны возмещаться нанимателями в полном объеме.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(общежитиях) муниципального жилищного фонда.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В соответствии с </w:t>
      </w:r>
      <w:hyperlink r:id="rId115">
        <w:r>
          <w:rPr>
            <w:color w:val="0000FF"/>
          </w:rPr>
          <w:t>Порядком</w:t>
        </w:r>
      </w:hyperlink>
      <w:r>
        <w:t>, утвержденным Постановлением администрации города Ачинска от 05.06.2017 N 169-п, получателем субсидии является управляющая организация, осуществляющая услуги по содержанию и ремонту жилых помещений в многоквартирных домах коридорного типа муниципального жилищного фонда.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Размер субсидии, предоставляемой Получателю, определяется как разница между размером платы по содержанию и ремонту жилого помещения по 100% тарифу, установленному администрацией города, в соответствии со </w:t>
      </w:r>
      <w:hyperlink r:id="rId116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 и размером платы граждан по содержанию и ремонту жилого помещения.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Расчет ежегодной потребности в бюджетных средствах на 2024 - 2026 годы в размере 500,4 тыс. рублей.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2.7. Реализация временных мер поддержки населения в целях</w:t>
      </w:r>
    </w:p>
    <w:p w:rsidR="001157DD" w:rsidRDefault="001157DD">
      <w:pPr>
        <w:pStyle w:val="ConsPlusTitle"/>
        <w:jc w:val="center"/>
      </w:pPr>
      <w:r>
        <w:t>обеспечения доступности коммунальных услуг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Уровень оплаты населением за коммунальные услуги от экономически обоснованных тарифов в среднем составляет 99,1%.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</w:t>
      </w:r>
      <w:hyperlink r:id="rId117">
        <w:r>
          <w:rPr>
            <w:color w:val="0000FF"/>
          </w:rPr>
          <w:t>Законом</w:t>
        </w:r>
      </w:hyperlink>
      <w:r>
        <w:t xml:space="preserve"> Красноярского края от 01.12.2014 N 7-2839 "О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целях определения показателя доступности коммунальных услуг используется коэффициент роста цен на коммунальные услуги, равный: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2013 года по 30 июня 2013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2013 года по 31 декабря 2013 года - 114,0%;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2014 года по 30 июня 2014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2014 года по 31 декабря 2014 года - 104,6%;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2015 года по 30 июня 2015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2015 года по 31 декабря 2015 года - 108,9%;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2016 года по 30 июня 2016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2016 года по 31 декабря 2016 года - 104,4%;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2017 года по 30 июня 2017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2017 года по 31 декабря 2017 года - 103,9%;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2018 года по 30 июня 2018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- с 1 июля 2018 года по 31 декабря 2018 года - 103,9%;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2019 года по 30 июня 2019 года - 101,7%;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2019 года по 31 декабря 2019 года - 102,7%;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2020 года по 30 июня 2020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2020 года по 31 декабря 2020 года - 104,6%;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2021 года по 30 июня 2021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2021 года по 31 декабря 2021 года - 104,6%;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2022 года по 30 июня 2022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2022 года по 31 декабря 2022 года - 104,0%;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2023 года по 30 июня 2023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2023 года по 31 декабря 2023 года - 104,0%.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Коэффициент роста цен на коммунальные услуги определяется равным значению предельного (максимального) индекса изменения размера вносимой гражданами платы за коммунальные услуги для соответствующего муниципального образования Красноярского края,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Федерации, установленными Правительством Российской Федерации.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Постановлением администрации города Ачинска от 31.08.2017 N 255-п "Об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Ачинска" утвержден </w:t>
      </w:r>
      <w:hyperlink r:id="rId118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части платы граждан за коммунальные услуги исполнителям коммунальных услуг.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Размер компенсации,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Субсидия предоставляется в виде компенсации исполнителям коммунальных услуг - ресурсоснабжающим организациям, управляющим компаниям, товариществам собственников жилья.</w:t>
      </w:r>
    </w:p>
    <w:p w:rsidR="001157DD" w:rsidRDefault="001157DD">
      <w:pPr>
        <w:pStyle w:val="ConsPlusNormal"/>
        <w:spacing w:before="180"/>
        <w:ind w:firstLine="540"/>
        <w:jc w:val="both"/>
      </w:pPr>
      <w:hyperlink r:id="rId119">
        <w:r>
          <w:rPr>
            <w:color w:val="0000FF"/>
          </w:rPr>
          <w:t>Законом</w:t>
        </w:r>
      </w:hyperlink>
      <w:r>
        <w:t xml:space="preserve"> Красноярского края от 07.12.2023 N 6-2296 "О краевом бюджете на 2024 год и плановый период 2025 - 2026 годов" городу Ачинску распределена субвенция на реализацию отдельных мер по обеспечению ограничения платы граждан за коммунальные услуги в размере по 12864,9 тыс. руб. на 2024 год и 2025 - 2026 годы, ежегодно.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2.8. Благоустройство территории города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Благоустройство территории города - это комплекс мероприятий по содержанию территории города,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Для благоустройства города Ачинска выполняются работы: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уничтожение произрастания дикорастущей конопли;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устройство, содержание и текущий ремонт установок уличного освещения, оплата за потребленную электроэнергию;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обрезка и валка деревьев;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озеленение территории города (высадка деревьев, кустарников, саженцев);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организация и содержание мест захоронения;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ликвидация несанкционированных свалок и вывоз мусора в весенний период;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содержание и ремонт фонтанов;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отлов, учет и содержание безнадзорных домашних животных;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реализация проектов по благоустройству в целях улучшения архитектурного облика города;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ремонт остановочных пунктов;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- акарицидная обработка мест массового отдыха населения.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Все эти виды работ (и прочие виды работ в рамках благоустройства) осуществляются для создания условий, способствующих нормальной жизнедеятельности населения города.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2.9. Характеристика предоставления вспомогательных услуг</w:t>
      </w:r>
    </w:p>
    <w:p w:rsidR="001157DD" w:rsidRDefault="001157DD">
      <w:pPr>
        <w:pStyle w:val="ConsPlusTitle"/>
        <w:jc w:val="center"/>
      </w:pPr>
      <w:r>
        <w:t>учреждениям культуры и выполнения работ по уборке</w:t>
      </w:r>
    </w:p>
    <w:p w:rsidR="001157DD" w:rsidRDefault="001157DD">
      <w:pPr>
        <w:pStyle w:val="ConsPlusTitle"/>
        <w:jc w:val="center"/>
      </w:pPr>
      <w:r>
        <w:t>территорий, благоустройству парков и скверов города Ачинска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2017 году создано муниципальное казенное учреждение "Центр обслуживания учреждений", в целях обеспечения реализации предусмотренных законодательством РФ полномочий органов местного самоуправления города Ачинска в области предоставления вспомогательных услуг учреждениям г. Ачинска: МБУК "Ачинский Городской Дворец Культуры", МБУК "Ачинская городская централизованная библиотечная система", МБУК "Ачинский краеведческий музей им. Д.С. Каргаполова" (в том числе Филиал "Музейно-выставочный центр"), МКУ "Архив города Ачинска", администрации города Ачинска (помещения по адресу: ул. Назарова, дом 28а) по: комплексному обслуживанию помещений, производству отделочных, малярных и стекольных работ, работ по устройству покрытий полов и облицовке стен, столярных, плотничных и штукатурных работ, строительно-монтажных работ, производству санитарно-технических работ, монтажу отопительных систем и систем кондиционирования воздуха, производству электромонтажных работ, стирке и химической чистке текстильных и меховых изделий, благоустройству ландшафта, чистке и уборке жилых зданий и нежилых помещений, территории вокруг зданий, деятельности вспомогательной прочей, связанной с автомобильным транспортом.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 01.03.2022 в МКУ "Центр обслуживания учреждений" введен дополнительный участок для выполнения работ по содержанию парков, скверов и других территорий, не являющихся придомовыми. Количество территорий на 2023 год составляет 25 объектов на общую площадь 429539 кв. м, а именно: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парк Победы 93514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парк Троицкий 17264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Богаткова 10162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Металлургов 14415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1 мкр. (около Центра "СПИД) 15129 кв.;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Нефтяников 31643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сквер, проезд Авиатор (за кольцом УВД в сторону п. Мазульский) 5783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площадь перед МБУК "ГорДК" 6370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1 мкр. (в 17 метрах на юго-восток от строения 48а) 2500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за зданием Администрации города 13112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Театральный (около Ачинского драматического театра по ул. Пузанова) 2416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6 мкр. (вдоль ул. Зверева, жилых домов N 4, 7) 14028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по ул. Дружбы Народов (вдоль жилых домов N 1, 6, 7) 9271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по ул. Кравченко (ул. Кравченко от ул. Зверева до ул. Гагарина) 14889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7 мкр. (вдоль ул. Зверева) 29807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8 мкр. (вдоль ул. Зверева, жилых домов N 1, 13, 14) 11422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ул. Лебеденко 15800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парк "Авиатор" 36149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общественная территория Березовая роща (вдоль ул. Дзержинского) 49334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бульвар мкр. Юго-Восточного района (вдоль ул. Стасовой) 21092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6 мкр. (вдоль ул. Зверева около магазина "KARRI") 3353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3 мкр. (вдоль строения 22а) 685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мкр. Юго-Восточного района (вдоль жилого дома 50) 4344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28 кв-ла Политехникума (около магазина "Азия") 2300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- территория благоустройства по ул. Кирова (вдоль ул. Кирова от ул. Давыдова до ул. Фрунзе) 4757 кв. 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Финансовое обеспечение деятельности МКУ "Центр обслуживания учреждений" осуществляется за счет средств бюджета города Ачинска на основании сметы. МКУ "Центр обслуживания учреждений" обеспечивает исполнение своих денежных обязательств в пределах доведенных ему лимитов бюджетных обязательств.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1157DD" w:rsidRDefault="001157DD">
      <w:pPr>
        <w:pStyle w:val="ConsPlusTitle"/>
        <w:jc w:val="center"/>
      </w:pPr>
      <w:r>
        <w:t>В ЖИЛИЩНО-КОММУНАЛЬНОМ ХОЗЯЙСТВЕ, ОПИСАНИЕ ОСНОВНЫХ</w:t>
      </w:r>
    </w:p>
    <w:p w:rsidR="001157DD" w:rsidRDefault="001157DD">
      <w:pPr>
        <w:pStyle w:val="ConsPlusTitle"/>
        <w:jc w:val="center"/>
      </w:pPr>
      <w:r>
        <w:t>ЦЕЛЕЙ И ЗАДАЧ ПРОГРАММЫ, ПРОГНОЗ РАЗВИТИЯ</w:t>
      </w:r>
    </w:p>
    <w:p w:rsidR="001157DD" w:rsidRDefault="001157DD">
      <w:pPr>
        <w:pStyle w:val="ConsPlusTitle"/>
        <w:jc w:val="center"/>
      </w:pPr>
      <w:r>
        <w:t>ЖИЛИЩНО-КОММУНАЛЬНОГО ХОЗЯЙСТВА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Приоритеты государственной политики в жилищно-коммунальной сфере определены в соответствии с: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Жилищным </w:t>
      </w:r>
      <w:hyperlink r:id="rId12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26.03.2003 N 35-ФЗ "Об электроэнергетике";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27.07.2010 N 190-ФЗ "О теплоснабжении";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водоотведении";</w:t>
      </w:r>
    </w:p>
    <w:p w:rsidR="001157DD" w:rsidRDefault="001157DD">
      <w:pPr>
        <w:pStyle w:val="ConsPlusNormal"/>
        <w:spacing w:before="180"/>
        <w:ind w:firstLine="540"/>
        <w:jc w:val="both"/>
      </w:pPr>
      <w:hyperlink r:id="rId125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1157DD" w:rsidRDefault="001157DD">
      <w:pPr>
        <w:pStyle w:val="ConsPlusNormal"/>
        <w:spacing w:before="180"/>
        <w:ind w:firstLine="540"/>
        <w:jc w:val="both"/>
      </w:pPr>
      <w:hyperlink r:id="rId12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:rsidR="001157DD" w:rsidRDefault="001157DD">
      <w:pPr>
        <w:pStyle w:val="ConsPlusNormal"/>
        <w:spacing w:before="180"/>
        <w:ind w:firstLine="540"/>
        <w:jc w:val="both"/>
      </w:pP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1157DD" w:rsidRDefault="001157DD">
      <w:pPr>
        <w:pStyle w:val="ConsPlusNormal"/>
        <w:spacing w:before="180"/>
        <w:ind w:firstLine="540"/>
        <w:jc w:val="both"/>
      </w:pP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Первым приоритетом государственной политики является улучшение качества жилищного фонда, повышение комфортности условий проживания.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Вторым приоритетом государственной политики является модернизация объектов коммунального хозяйства.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жилищно-коммунальных услуг и благоустройство территории города Ачинска, достижение качества и объема выполненных работ сотрудниками МКУ "Центр обслуживания учреждений".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Достижение цели муниципальной программы осуществляется путем решения следующих задач: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1. Развитие, модернизация и капитальный ремонт объектов коммунальной инфраструктуры и жилищного фонда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2. Обеспечение доступности предоставляемых жилищно-коммунальных услуг.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3. Выполнение комплексного благоустройства территории города для комфортного проживания населения.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4.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1157DD" w:rsidRDefault="001157DD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1157DD" w:rsidRDefault="001157DD">
      <w:pPr>
        <w:pStyle w:val="ConsPlusTitle"/>
        <w:jc w:val="center"/>
      </w:pPr>
      <w:r>
        <w:t>УРОВНЯ И КАЧЕСТВА ЖИЗНИ НАСЕЛЕНИЯ, СОЦИАЛЬНОЙ СФЕРЫ,</w:t>
      </w:r>
    </w:p>
    <w:p w:rsidR="001157DD" w:rsidRDefault="001157DD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1157DD" w:rsidRDefault="001157DD">
      <w:pPr>
        <w:pStyle w:val="ConsPlusTitle"/>
        <w:jc w:val="center"/>
      </w:pPr>
      <w:r>
        <w:t>ИНТЕРЕСОВ И ПОТРЕБНОСТЕЙ В СООТВЕТСТВУЮЩЕЙ СФЕРЕ</w:t>
      </w:r>
    </w:p>
    <w:p w:rsidR="001157DD" w:rsidRDefault="001157DD">
      <w:pPr>
        <w:pStyle w:val="ConsPlusTitle"/>
        <w:jc w:val="center"/>
      </w:pPr>
      <w:r>
        <w:t>НА ТЕРРИТОРИИ ГОРОДА АЧИНСКА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уровень износа коммунальной инфраструктуры;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- уровень возмещения населением затрат на предоставление жилищно-коммунальных услуг по установленным для населения тарифам;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уничтожение произрастания дикорастущей конопли;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потребленная электроэнергия на уличное освещение;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содержание, текущий ремонт установок уличного освещения;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обрезка и валка деревьев;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озеленение территории города (высадка деревьев, кустарников, саженцев);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содержание мест захоронения;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ликвидация несанкционированных свалок;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отлов, учет и содержание безнадзорных животных;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содержание парков, скверов, других территорий, не являющихся придомовыми;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акарицидная обработка.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1157DD" w:rsidRDefault="001157DD">
      <w:pPr>
        <w:pStyle w:val="ConsPlusTitle"/>
        <w:jc w:val="center"/>
      </w:pPr>
      <w:r>
        <w:t>МЕРОПРИЯТИЯМ 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рамках муниципальной программы реализуются подпрограммы: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1. "</w:t>
      </w:r>
      <w:hyperlink w:anchor="P3808">
        <w:r>
          <w:rPr>
            <w:color w:val="0000FF"/>
          </w:rPr>
          <w:t>Модернизация</w:t>
        </w:r>
      </w:hyperlink>
      <w:r>
        <w:t>, реконструкция и капитальный ремонт объектов коммунальной инфраструктуры города Ачинска".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результате реализации мероприятий подпрограммы планируется осуществить развитие, модернизация и капитальный ремонт объектов коммунальной инфраструктуры и жилищного фонда города Ачинска, обеспечение доступности предоставляемых коммунальных услуг.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2. "</w:t>
      </w:r>
      <w:hyperlink w:anchor="P4281">
        <w:r>
          <w:rPr>
            <w:color w:val="0000FF"/>
          </w:rPr>
          <w:t>Благоустройство</w:t>
        </w:r>
      </w:hyperlink>
      <w:r>
        <w:t xml:space="preserve"> территории города Ачинска".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результате реализации мероприятий подпрограммы планируется достигнуть выполнения комплексного благоустройства территории города для комфортного проживания населения.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3. "</w:t>
      </w:r>
      <w:hyperlink w:anchor="P4829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и прочие мероприятия".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результате реализации мероприятий подпрограмм планируется достигнуть обеспечения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Срок реализации подпрограммы - 2014 - 2030 годы.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1157DD" w:rsidRDefault="001157DD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1157DD" w:rsidRDefault="001157DD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1157DD" w:rsidRDefault="001157DD">
      <w:pPr>
        <w:pStyle w:val="ConsPlusTitle"/>
        <w:jc w:val="center"/>
      </w:pPr>
      <w:r>
        <w:t>ПОКАЗАТЕЛЕЙ НА ДОЛГОСРОЧНЫЙ ПЕРИОД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"Обеспечение функционирования и модернизации объектов жилищно-коммунального хозяйства" с расшифровкой плановых значений по годам ее реализации, значений целевых показателей на долгосрочный период проведены в </w:t>
      </w:r>
      <w:hyperlink w:anchor="P1783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1157DD" w:rsidRDefault="001157DD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1157DD" w:rsidRDefault="001157DD">
      <w:pPr>
        <w:pStyle w:val="ConsPlusTitle"/>
        <w:jc w:val="center"/>
      </w:pPr>
      <w:r>
        <w:t>В ТОМ ЧИСЛЕ СРЕДСТВ, ПОСТУПИВШИХ ИЗ БЮДЖЕТОВ ДРУГИХ</w:t>
      </w:r>
    </w:p>
    <w:p w:rsidR="001157DD" w:rsidRDefault="001157DD">
      <w:pPr>
        <w:pStyle w:val="ConsPlusTitle"/>
        <w:jc w:val="center"/>
      </w:pPr>
      <w:r>
        <w:t>УРОВНЕЙ БЮДЖЕТНОЙ СИСТЕМЫ РФ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hyperlink w:anchor="P252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1 к муниципальной программе.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1157DD" w:rsidRDefault="001157DD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hyperlink w:anchor="P2706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2 к муниципальной программе. Реализация отдельных мероприятий муниципальной программой не предусмотрена.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1</w:t>
      </w:r>
    </w:p>
    <w:p w:rsidR="001157DD" w:rsidRDefault="001157DD">
      <w:pPr>
        <w:pStyle w:val="ConsPlusNormal"/>
        <w:jc w:val="right"/>
      </w:pPr>
      <w:r>
        <w:t>к паспорту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1" w:name="P1783"/>
      <w:bookmarkEnd w:id="1"/>
      <w:r>
        <w:t>ПЕРЕЧЕНЬ</w:t>
      </w:r>
    </w:p>
    <w:p w:rsidR="001157DD" w:rsidRDefault="001157DD">
      <w:pPr>
        <w:pStyle w:val="ConsPlusTitle"/>
        <w:jc w:val="center"/>
      </w:pPr>
      <w:r>
        <w:t>ЦЕЛЕВЫХ ПОКАЗАТЕЛЕЙ И ПОКАЗАТЕЛЕЙ РЕЗУЛЬТАТИВНОСТИ</w:t>
      </w:r>
    </w:p>
    <w:p w:rsidR="001157DD" w:rsidRDefault="001157DD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1157DD" w:rsidRDefault="001157DD">
      <w:pPr>
        <w:pStyle w:val="ConsPlusTitle"/>
        <w:jc w:val="center"/>
      </w:pPr>
      <w:r>
        <w:t>ПО ГОДАМ ЕЕ РЕАЛИЗАЦИИ, ЗНАЧЕНИЙ ЦЕЛЕВЫХ ПОКАЗАТЕЛЕЙ</w:t>
      </w:r>
    </w:p>
    <w:p w:rsidR="001157DD" w:rsidRDefault="001157DD">
      <w:pPr>
        <w:pStyle w:val="ConsPlusTitle"/>
        <w:jc w:val="center"/>
      </w:pPr>
      <w:r>
        <w:t>НА ДОЛГОСРОЧНЫЙ ПЕРИОД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sectPr w:rsidR="001157DD" w:rsidSect="00086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89"/>
        <w:gridCol w:w="1204"/>
        <w:gridCol w:w="1894"/>
        <w:gridCol w:w="844"/>
        <w:gridCol w:w="844"/>
        <w:gridCol w:w="844"/>
        <w:gridCol w:w="844"/>
        <w:gridCol w:w="844"/>
        <w:gridCol w:w="844"/>
        <w:gridCol w:w="844"/>
        <w:gridCol w:w="1024"/>
        <w:gridCol w:w="1024"/>
        <w:gridCol w:w="1084"/>
        <w:gridCol w:w="904"/>
        <w:gridCol w:w="964"/>
        <w:gridCol w:w="964"/>
        <w:gridCol w:w="1774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Годы, предшествующие реализации муниципальной программы</w:t>
            </w:r>
          </w:p>
        </w:tc>
        <w:tc>
          <w:tcPr>
            <w:tcW w:w="13646" w:type="dxa"/>
            <w:gridSpan w:val="14"/>
          </w:tcPr>
          <w:p w:rsidR="001157DD" w:rsidRDefault="001157DD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2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9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8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2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9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08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2030 год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18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r>
              <w:t>Цель: обеспечение населения города качественными коммунальными услугами в условиях ограниченного роста оплаты жилищно-коммунальных услуг и благоустройство территории города Ачинска, достижение качества и объема выполненных работ сотрудниками МКУ "Центр обслуживания учреждений"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r>
              <w:t>Целевой показатель: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Уровень износа коммунальной инфраструктуры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58,93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60,23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64,74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r>
              <w:t>Задачи: 1. Развитие, модернизация и капитальный ремонт объектов коммунальной инфраструктуры и жилищного фонда города Ачинска.</w:t>
            </w:r>
          </w:p>
          <w:p w:rsidR="001157DD" w:rsidRDefault="001157DD">
            <w:pPr>
              <w:pStyle w:val="ConsPlusNormal"/>
            </w:pPr>
            <w:r>
              <w:t>2. Обеспечение доступности предоставляемых жилищно-коммунальных услуг.</w:t>
            </w:r>
          </w:p>
          <w:p w:rsidR="001157DD" w:rsidRDefault="001157DD">
            <w:pPr>
              <w:pStyle w:val="ConsPlusNormal"/>
            </w:pPr>
            <w:r>
              <w:t>3. Выполнение комплексного благоустройства территории города для комфортного проживания населения.</w:t>
            </w:r>
          </w:p>
          <w:p w:rsidR="001157DD" w:rsidRDefault="001157DD">
            <w:pPr>
              <w:pStyle w:val="ConsPlusNormal"/>
            </w:pPr>
            <w:r>
              <w:t>4.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hyperlink w:anchor="P3808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"Модернизация, реконструкция и капитальный ремонт объектов коммунальной инфраструктуры города Ачинска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Показатели результативности подпрограммы: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8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99,88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99,67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98,40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98,71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r>
              <w:t>Задача 3. Выполнение комплексного благоустройства территории города для комфортного проживания населения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hyperlink w:anchor="P428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"Благоустройство территории города Ачинска"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Показатели результативности подпрограммы: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8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Уничтожение произрастания дикорастущей конопли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46656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46656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46656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46656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46656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46656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40216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49269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Потребленная электроэнергия на уличное освещение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тыс. кВт.час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5169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4840,1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5126,5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Содержание, текущий ремонт установок уличного освещения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5613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5613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6275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6275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6751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6751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689" w:type="dxa"/>
            <w:vMerge w:val="restart"/>
          </w:tcPr>
          <w:p w:rsidR="001157DD" w:rsidRDefault="001157DD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167175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170140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170140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631525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631525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631525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631525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631525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631525,3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631525,3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631525,3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дерево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Обрезка и валка деревьев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824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Озеленение территорий города (высадка деревьев, кустарников, саженцев)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Содержание мест захоронения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44905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44905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44905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44905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58047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52173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62263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62263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Ликвидация несанкционированных свалок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м3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1727,0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1677,5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5500,5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7928,9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4270,5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6568,7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3803,4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5472,0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6130,0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2630,0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19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Отлов, учет и содержание безнадзорных животных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114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Содержание парков, скверов, других территорий, не являющихся придомовыми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754634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777630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777630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136654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140280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171716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195065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207996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205314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248553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21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Вывоз мусора в весенний период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м3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Акарицидная обработка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482000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470000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645800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685800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23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r>
              <w:t xml:space="preserve">Задача 4.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</w:t>
            </w:r>
            <w:r>
              <w:lastRenderedPageBreak/>
              <w:t>территории города Ачинска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6744" w:type="dxa"/>
            <w:gridSpan w:val="16"/>
          </w:tcPr>
          <w:p w:rsidR="001157DD" w:rsidRDefault="001157DD">
            <w:pPr>
              <w:pStyle w:val="ConsPlusNormal"/>
            </w:pPr>
            <w:hyperlink w:anchor="P4829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и прочие мероприятия"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25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Показатели результативности подпрограммы: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8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26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Достижение качества и объема выполненных работ сотрудниками МКУ "Центр обслуживания учреждений"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%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27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Содержание парков, скверов, других территорий, не являющихся придомовыми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8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96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</w:tr>
    </w:tbl>
    <w:p w:rsidR="001157DD" w:rsidRDefault="001157DD">
      <w:pPr>
        <w:pStyle w:val="ConsPlusNormal"/>
        <w:sectPr w:rsidR="001157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2</w:t>
      </w:r>
    </w:p>
    <w:p w:rsidR="001157DD" w:rsidRDefault="001157DD">
      <w:pPr>
        <w:pStyle w:val="ConsPlusNormal"/>
        <w:jc w:val="right"/>
      </w:pPr>
      <w:r>
        <w:t>к паспорту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2" w:name="P2226"/>
      <w:bookmarkEnd w:id="2"/>
      <w:r>
        <w:t>ПЕРЕЧЕНЬ</w:t>
      </w:r>
    </w:p>
    <w:p w:rsidR="001157DD" w:rsidRDefault="001157DD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1157DD" w:rsidRDefault="001157DD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1157DD" w:rsidRDefault="001157DD">
      <w:pPr>
        <w:pStyle w:val="ConsPlusTitle"/>
        <w:jc w:val="center"/>
      </w:pPr>
      <w:r>
        <w:t>ПЕРЕВООРУЖЕНИЮ ИЛИ ПРИОБРЕТЕНИЮ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</w:pPr>
      <w:r>
        <w:t>тыс. рублей</w:t>
      </w:r>
    </w:p>
    <w:p w:rsidR="001157DD" w:rsidRDefault="001157D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74"/>
        <w:gridCol w:w="1757"/>
        <w:gridCol w:w="1361"/>
        <w:gridCol w:w="1247"/>
        <w:gridCol w:w="784"/>
        <w:gridCol w:w="737"/>
        <w:gridCol w:w="850"/>
      </w:tblGrid>
      <w:tr w:rsidR="001157DD">
        <w:tc>
          <w:tcPr>
            <w:tcW w:w="56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7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 &lt;*&gt;</w:t>
            </w:r>
          </w:p>
        </w:tc>
        <w:tc>
          <w:tcPr>
            <w:tcW w:w="175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Годы строительства (приобретения) &lt;***&gt;</w:t>
            </w:r>
          </w:p>
        </w:tc>
        <w:tc>
          <w:tcPr>
            <w:tcW w:w="1361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24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Остаток стоимости объекта в ценах контракта</w:t>
            </w:r>
          </w:p>
        </w:tc>
        <w:tc>
          <w:tcPr>
            <w:tcW w:w="2371" w:type="dxa"/>
            <w:gridSpan w:val="3"/>
          </w:tcPr>
          <w:p w:rsidR="001157DD" w:rsidRDefault="001157DD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1157DD">
        <w:tc>
          <w:tcPr>
            <w:tcW w:w="56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5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  <w:outlineLvl w:val="2"/>
            </w:pPr>
            <w:hyperlink w:anchor="P3808">
              <w:r>
                <w:rPr>
                  <w:color w:val="0000FF"/>
                </w:rPr>
                <w:t>Подпрограмма 1</w:t>
              </w:r>
            </w:hyperlink>
            <w:r>
              <w:t xml:space="preserve"> "Модернизация, реконструкция и капитальный ремонт объектов жилищно-коммунальной инфраструктуры города Ачинска"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- строительство водопроводной сети от ул. Профсоюзная до ул. Киевская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- выполнение проекта планировки территории и межевания земельного участка для строительства ливневых канализационных сети в Юго-Восточном районе города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5758,3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МКУ "Центр обеспечения жизнедеятельности города Ачинска"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На проектные работы по устройству водопроводной сети по ул. 1-я Мазульская, 2-я Мазульская, 3-я Мазульская, г. Ачинск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  <w:outlineLvl w:val="2"/>
            </w:pPr>
            <w:hyperlink w:anchor="P428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"Благоустройство территории города Ачинска"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  <w:outlineLvl w:val="2"/>
            </w:pPr>
            <w:hyperlink w:anchor="P4829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 и прочие мероприятия"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МКУ "Центр обеспечения жизнедеятельности города Ачинска"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Проектная документация в целях строительства воздушной линии электропередачи для обеспечения электроснабжения ТСН СНТ "Водник"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9077" w:type="dxa"/>
            <w:gridSpan w:val="8"/>
          </w:tcPr>
          <w:p w:rsidR="001157DD" w:rsidRDefault="001157DD">
            <w:pPr>
              <w:pStyle w:val="ConsPlusNormal"/>
            </w:pPr>
            <w:r>
              <w:t>Итого по программе: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3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50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8616,5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7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6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24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78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1</w:t>
      </w:r>
    </w:p>
    <w:p w:rsidR="001157DD" w:rsidRDefault="001157DD">
      <w:pPr>
        <w:pStyle w:val="ConsPlusNormal"/>
        <w:jc w:val="right"/>
      </w:pPr>
      <w:r>
        <w:t>к муниципальной программе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3" w:name="P2521"/>
      <w:bookmarkEnd w:id="3"/>
      <w:r>
        <w:t>ИНФОРМАЦИЯ</w:t>
      </w:r>
    </w:p>
    <w:p w:rsidR="001157DD" w:rsidRDefault="001157DD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1157DD" w:rsidRDefault="001157DD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1157DD" w:rsidRDefault="001157DD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</w:pPr>
      <w:r>
        <w:t>тыс. рублей</w:t>
      </w:r>
    </w:p>
    <w:p w:rsidR="001157DD" w:rsidRDefault="001157DD">
      <w:pPr>
        <w:pStyle w:val="ConsPlusNormal"/>
        <w:sectPr w:rsidR="001157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104"/>
        <w:gridCol w:w="171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12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04" w:type="dxa"/>
            <w:vMerge w:val="restart"/>
          </w:tcPr>
          <w:p w:rsidR="001157DD" w:rsidRDefault="001157DD">
            <w:pPr>
              <w:pStyle w:val="ConsPlusNormal"/>
            </w:pPr>
            <w:r>
              <w:t>"Обеспечение функционирования и модернизации объектов жилищно-коммунального хозяйства"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203288,2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172812,5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172812,5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548913,2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196213,8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172812,5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172812,5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541838,8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7074,4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7074,4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hyperlink w:anchor="P3808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04" w:type="dxa"/>
            <w:vMerge w:val="restart"/>
          </w:tcPr>
          <w:p w:rsidR="001157DD" w:rsidRDefault="001157DD">
            <w:pPr>
              <w:pStyle w:val="ConsPlusNormal"/>
            </w:pPr>
            <w:r>
              <w:t>"Модернизация, реконструкция и капитальный ремонт объектов жилищно-коммунальной инфраструктуры города Ачинска"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22622,6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50699,6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15548,2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43625,2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7074,4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7074,4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hyperlink w:anchor="P428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04" w:type="dxa"/>
            <w:vMerge w:val="restart"/>
          </w:tcPr>
          <w:p w:rsidR="001157DD" w:rsidRDefault="001157DD">
            <w:pPr>
              <w:pStyle w:val="ConsPlusNormal"/>
            </w:pPr>
            <w:r>
              <w:t>"Благоустройство территории города Ачинска"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80493,3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212820,5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ГРБС: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80493,3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212820,5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hyperlink w:anchor="P4829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04" w:type="dxa"/>
            <w:vMerge w:val="restart"/>
          </w:tcPr>
          <w:p w:rsidR="001157DD" w:rsidRDefault="001157DD">
            <w:pPr>
              <w:pStyle w:val="ConsPlusNormal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100172,3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285393,1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8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0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1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100172,3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285393,1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2</w:t>
      </w:r>
    </w:p>
    <w:p w:rsidR="001157DD" w:rsidRDefault="001157DD">
      <w:pPr>
        <w:pStyle w:val="ConsPlusNormal"/>
        <w:jc w:val="right"/>
      </w:pPr>
      <w:r>
        <w:t>к муниципальной программе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4" w:name="P2706"/>
      <w:bookmarkEnd w:id="4"/>
      <w:r>
        <w:t>ИНФОРМАЦИЯ</w:t>
      </w:r>
    </w:p>
    <w:p w:rsidR="001157DD" w:rsidRDefault="001157DD">
      <w:pPr>
        <w:pStyle w:val="ConsPlusTitle"/>
        <w:jc w:val="center"/>
      </w:pPr>
      <w:r>
        <w:t>ОБ ИСТОЧНИКАХ ФИНАНСИРОВАНИЯ ПОДПРОГРАММ, ОТДЕЛЬНЫХ</w:t>
      </w:r>
    </w:p>
    <w:p w:rsidR="001157DD" w:rsidRDefault="001157DD">
      <w:pPr>
        <w:pStyle w:val="ConsPlusTitle"/>
        <w:jc w:val="center"/>
      </w:pPr>
      <w:r>
        <w:t>МЕРОПРИЯТИЙ МУНИЦИПАЛЬНОЙ ПРОГРАММЫ ГОРОДА АЧИНСКА (СРЕДСТВА</w:t>
      </w:r>
    </w:p>
    <w:p w:rsidR="001157DD" w:rsidRDefault="001157DD">
      <w:pPr>
        <w:pStyle w:val="ConsPlusTitle"/>
        <w:jc w:val="center"/>
      </w:pPr>
      <w:r>
        <w:t>БЮДЖЕТА ГОРОДА, В ТОМ ЧИСЛЕ СРЕДСТВА, ПОСТУПИВШИЕ</w:t>
      </w:r>
    </w:p>
    <w:p w:rsidR="001157DD" w:rsidRDefault="001157DD">
      <w:pPr>
        <w:pStyle w:val="ConsPlusTitle"/>
        <w:jc w:val="center"/>
      </w:pPr>
      <w:r>
        <w:t>ИЗ БЮДЖЕТОВ ДРУГИХ УРОВНЕЙ БЮДЖЕТНОЙ СИСТЕМЫ РФ)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</w:pPr>
      <w:r>
        <w:t>тыс. рублей</w:t>
      </w:r>
    </w:p>
    <w:p w:rsidR="001157DD" w:rsidRDefault="001157D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2479"/>
        <w:gridCol w:w="2014"/>
        <w:gridCol w:w="1024"/>
        <w:gridCol w:w="1024"/>
        <w:gridCol w:w="1024"/>
        <w:gridCol w:w="1159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01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Уровень бюджетной системы/источник финансирования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"Обеспечение функционирования и модернизации объектов жилищно-коммунального хозяйства"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203288,2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172812,5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172812,5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548913,2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28406,7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14274,6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14274,6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56955,9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174881,5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158537,9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158537,9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491957,3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  <w:outlineLvl w:val="2"/>
            </w:pPr>
            <w:hyperlink w:anchor="P3808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"Модернизация, реконструкция и капитальный ремонт объектов жилищно-коммунальной инфраструктуры города Ачинска"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22622,6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50699,6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38594,7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9757,7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1173,6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1173,6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12104,9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1.1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Возмещение недополученных доходов по содержанию и ремонту жилых помещений в многоквартирных домах коридорного типа муниципального жилищного фонда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1501,2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1501,2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1.2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38594,7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38594,7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1.3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Содержание и ремонт коммунальной инфраструктуры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1119,6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1119,6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1.4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Разработка, актуализация схем тепло-, водоснабжения и водоотведения города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900,0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900,0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1.5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1.6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Проектные работы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7268,0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7268,0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7268,0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7268,0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  <w:outlineLvl w:val="2"/>
            </w:pPr>
            <w:hyperlink w:anchor="P428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"Благоустройство территории города Ачинска"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80493,3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212820,5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8012,2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10831,6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72481,1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64753,9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64753,9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201988,9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2.1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Проектные работы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600,0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600,0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2.2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Уничтожение произрастания дикорастущей конопли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1197,6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1197,6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2.3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Оплата за потребленную электроэнергию на уличное освещение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108511,2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108511,2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2.4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Содержание, текущий ремонт уличного освещения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31499,7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31499,7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2.5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Организация и содержание мест захоронений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3148,7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4185,1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4185,1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11518,9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3148,7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4185,1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4185,1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11518,9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2.6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Ликвидация несанкционированных свалок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10414,2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10414,2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2.7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Содержание и ремонт фонтанов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3193,5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3193,5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2.8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1952,1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4771,5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1952,1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4771,5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2.9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Обрезка и валка деревьев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15663,5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30663,5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15663,5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30663,5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19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2.10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6060,1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6060,1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6060,1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6060,1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2.11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Благоустройство территории для проведения новогодних мероприятий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4390,2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4390,2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21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  <w:outlineLvl w:val="2"/>
            </w:pPr>
            <w:hyperlink w:anchor="P4829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 xml:space="preserve">"Обеспечение реализации </w:t>
            </w:r>
            <w:r>
              <w:lastRenderedPageBreak/>
              <w:t>муниципальной программы и прочие мероприятия"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100172,3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285393,1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7529,6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7529,6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92642,7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277863,5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3.1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43122,2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38256,6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38256,6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119635,4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4865,6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4865,6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38256,6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38256,6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38256,6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114769,8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23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3.2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Обеспечение деятельности муниципальных учреждений по благоустройству города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24377,7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67805,1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2664,0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2664,0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65141,1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3.3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48174,0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48174,0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25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3.4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Региональные выплаты и выплаты, обеспечивающие уровень заработной платы работников бюджетной сферы по благоустройству города не ниже размера минимальной заработной платы (минимального размера оплаты труда)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41394,3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41394,3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26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3.5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Организация и проведение конкурсов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955,8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955,8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27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3.6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Установка, монтаж и обслуживание видеонаблюдения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7396,2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7396,2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28</w:t>
            </w:r>
          </w:p>
        </w:tc>
        <w:tc>
          <w:tcPr>
            <w:tcW w:w="180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3.7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</w:pPr>
            <w:r>
              <w:t>Строительство, и (или) реконструкция,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садоводческих,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Всего: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8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14" w:type="dxa"/>
          </w:tcPr>
          <w:p w:rsidR="001157DD" w:rsidRDefault="001157DD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</w:tr>
    </w:tbl>
    <w:p w:rsidR="001157DD" w:rsidRDefault="001157DD">
      <w:pPr>
        <w:pStyle w:val="ConsPlusNormal"/>
        <w:sectPr w:rsidR="001157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3</w:t>
      </w:r>
    </w:p>
    <w:p w:rsidR="001157DD" w:rsidRDefault="001157DD">
      <w:pPr>
        <w:pStyle w:val="ConsPlusNormal"/>
        <w:jc w:val="right"/>
      </w:pPr>
      <w:r>
        <w:t>к муниципальной программе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5" w:name="P3808"/>
      <w:bookmarkEnd w:id="5"/>
      <w:r>
        <w:t>ПОДПРОГРАММА 1</w:t>
      </w:r>
    </w:p>
    <w:p w:rsidR="001157DD" w:rsidRDefault="001157DD">
      <w:pPr>
        <w:pStyle w:val="ConsPlusTitle"/>
        <w:jc w:val="center"/>
      </w:pPr>
      <w:r>
        <w:t>"МОДЕРНИЗАЦИЯ, РЕКОНСТРУКЦИЯ И КАПИТАЛЬНЫЙ РЕМОНТ ОБЪЕКТОВ</w:t>
      </w:r>
    </w:p>
    <w:p w:rsidR="001157DD" w:rsidRDefault="001157DD">
      <w:pPr>
        <w:pStyle w:val="ConsPlusTitle"/>
        <w:jc w:val="center"/>
      </w:pPr>
      <w:r>
        <w:t>ЖИЛИЩНО-КОММУНАЛЬНОЙ ИНФРАСТРУКТУРЫ ГОРОДА АЧИНСКА",</w:t>
      </w:r>
    </w:p>
    <w:p w:rsidR="001157DD" w:rsidRDefault="001157DD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1157DD" w:rsidRDefault="001157DD">
      <w:pPr>
        <w:pStyle w:val="ConsPlusTitle"/>
        <w:jc w:val="center"/>
      </w:pPr>
      <w:r>
        <w:t>"ОБЕСПЕЧЕНИЕ ФУНКЦИОНИРОВАНИЯ И МОДЕРНИЗАЦИИ ОБЪЕКТОВ</w:t>
      </w:r>
    </w:p>
    <w:p w:rsidR="001157DD" w:rsidRDefault="001157DD">
      <w:pPr>
        <w:pStyle w:val="ConsPlusTitle"/>
        <w:jc w:val="center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1. ПАСПОРТ ПОДПРОГРАММЫ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"Модернизация, реконструкция и капитальный ремонт объектов жилищно-коммунальной инфраструктуры города Ачинска" годы (далее - подпрограмма)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Обеспечение функционирования и модернизации объектов жилищно-коммунального хозяйства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 (отдел бухгалтерского учета и контроля), муниципальное казенное учреждение "Центр обеспечения жизнедеятельности города Ачинска", муниципальное казенное учреждение "Управление капитального строительства"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Целью подпрограммы является обеспечение населения города качественными коммунальными услугами в условиях ограниченного роста оплаты жилищно-коммунальных услуг.</w:t>
            </w:r>
          </w:p>
          <w:p w:rsidR="001157DD" w:rsidRDefault="001157DD">
            <w:pPr>
              <w:pStyle w:val="ConsPlusNormal"/>
            </w:pPr>
            <w:r>
              <w:t>Задачи подпрограммы:</w:t>
            </w:r>
          </w:p>
          <w:p w:rsidR="001157DD" w:rsidRDefault="001157DD">
            <w:pPr>
              <w:pStyle w:val="ConsPlusNormal"/>
            </w:pPr>
            <w:r>
              <w:t>1. Развитие, модернизация и капитальный ремонт объектов коммунальной инфраструктуры и жилищного фонда города Ачинска.</w:t>
            </w:r>
          </w:p>
          <w:p w:rsidR="001157DD" w:rsidRDefault="001157DD">
            <w:pPr>
              <w:pStyle w:val="ConsPlusNormal"/>
            </w:pPr>
            <w:r>
              <w:t>2. Обеспечение доступности предоставляемых коммунальных услуг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- уровень износа коммунальной инфраструктуры;</w:t>
            </w:r>
          </w:p>
          <w:p w:rsidR="001157DD" w:rsidRDefault="001157DD">
            <w:pPr>
              <w:pStyle w:val="ConsPlusNormal"/>
            </w:pPr>
            <w:r>
              <w:t>- уровень возмещения населением затрат на предоставление жилищно-коммунальных услуг по установленным для населения тарифам.</w:t>
            </w:r>
          </w:p>
          <w:p w:rsidR="001157DD" w:rsidRDefault="001157DD">
            <w:pPr>
              <w:pStyle w:val="ConsPlusNormal"/>
            </w:pPr>
            <w:hyperlink w:anchor="P4004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представлены в приложении N 1 к подпрограмме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2014 - 2030 годы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Общий объем финансирования подпрограммы - 477735,7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- 80303,4 тыс. рублей;</w:t>
            </w:r>
          </w:p>
          <w:p w:rsidR="001157DD" w:rsidRDefault="001157DD">
            <w:pPr>
              <w:pStyle w:val="ConsPlusNormal"/>
            </w:pPr>
            <w:r>
              <w:t>2015 год - 68131,4 тыс. рублей;</w:t>
            </w:r>
          </w:p>
          <w:p w:rsidR="001157DD" w:rsidRDefault="001157DD">
            <w:pPr>
              <w:pStyle w:val="ConsPlusNormal"/>
            </w:pPr>
            <w:r>
              <w:t>2016 год - 53053,3 тыс. рублей;</w:t>
            </w:r>
          </w:p>
          <w:p w:rsidR="001157DD" w:rsidRDefault="001157DD">
            <w:pPr>
              <w:pStyle w:val="ConsPlusNormal"/>
            </w:pPr>
            <w:r>
              <w:t>2017 год - 52625,7 тыс. рублей;</w:t>
            </w:r>
          </w:p>
          <w:p w:rsidR="001157DD" w:rsidRDefault="001157DD">
            <w:pPr>
              <w:pStyle w:val="ConsPlusNormal"/>
            </w:pPr>
            <w:r>
              <w:t>2018 год - 37017,8 тыс. рублей;</w:t>
            </w:r>
          </w:p>
          <w:p w:rsidR="001157DD" w:rsidRDefault="001157DD">
            <w:pPr>
              <w:pStyle w:val="ConsPlusNormal"/>
            </w:pPr>
            <w:r>
              <w:t>2019 год - 37130,0 тыс. рублей;</w:t>
            </w:r>
          </w:p>
          <w:p w:rsidR="001157DD" w:rsidRDefault="001157DD">
            <w:pPr>
              <w:pStyle w:val="ConsPlusNormal"/>
            </w:pPr>
            <w:r>
              <w:t>2020 год - 34618,2 тыс. рублей;</w:t>
            </w:r>
          </w:p>
          <w:p w:rsidR="001157DD" w:rsidRDefault="001157DD">
            <w:pPr>
              <w:pStyle w:val="ConsPlusNormal"/>
            </w:pPr>
            <w:r>
              <w:t>2021 год - 31297,7 тыс. рублей;</w:t>
            </w:r>
          </w:p>
          <w:p w:rsidR="001157DD" w:rsidRDefault="001157DD">
            <w:pPr>
              <w:pStyle w:val="ConsPlusNormal"/>
            </w:pPr>
            <w:r>
              <w:t>2022 год - 15165,1 тыс. рублей;</w:t>
            </w:r>
          </w:p>
          <w:p w:rsidR="001157DD" w:rsidRDefault="001157DD">
            <w:pPr>
              <w:pStyle w:val="ConsPlusNormal"/>
            </w:pPr>
            <w:r>
              <w:t>2023 год - 17693,5 тыс. рублей;</w:t>
            </w:r>
          </w:p>
          <w:p w:rsidR="001157DD" w:rsidRDefault="001157DD">
            <w:pPr>
              <w:pStyle w:val="ConsPlusNormal"/>
            </w:pPr>
            <w:r>
              <w:t>2024 год - 22622,6 тыс. рублей;</w:t>
            </w:r>
          </w:p>
          <w:p w:rsidR="001157DD" w:rsidRDefault="001157DD">
            <w:pPr>
              <w:pStyle w:val="ConsPlusNormal"/>
            </w:pPr>
            <w:r>
              <w:t>2025 год - 14038,5 тыс. рублей;</w:t>
            </w:r>
          </w:p>
          <w:p w:rsidR="001157DD" w:rsidRDefault="001157DD">
            <w:pPr>
              <w:pStyle w:val="ConsPlusNormal"/>
            </w:pPr>
            <w:r>
              <w:t>2026 год - 14038,5 тыс. рублей;</w:t>
            </w:r>
          </w:p>
          <w:p w:rsidR="001157DD" w:rsidRDefault="001157DD">
            <w:pPr>
              <w:pStyle w:val="ConsPlusNormal"/>
            </w:pPr>
            <w:r>
              <w:t xml:space="preserve">в том числе за счет средств краевого бюджета - 376441,8 тыс. рублей, в </w:t>
            </w:r>
            <w:r>
              <w:lastRenderedPageBreak/>
              <w:t>том числе по годам:</w:t>
            </w:r>
          </w:p>
          <w:p w:rsidR="001157DD" w:rsidRDefault="001157DD">
            <w:pPr>
              <w:pStyle w:val="ConsPlusNormal"/>
            </w:pPr>
            <w:r>
              <w:t>2014 год - 68043,0 тыс. рублей;</w:t>
            </w:r>
          </w:p>
          <w:p w:rsidR="001157DD" w:rsidRDefault="001157DD">
            <w:pPr>
              <w:pStyle w:val="ConsPlusNormal"/>
            </w:pPr>
            <w:r>
              <w:t>2015 год - 57130,9 тыс. рублей;</w:t>
            </w:r>
          </w:p>
          <w:p w:rsidR="001157DD" w:rsidRDefault="001157DD">
            <w:pPr>
              <w:pStyle w:val="ConsPlusNormal"/>
            </w:pPr>
            <w:r>
              <w:t>2016 год - 32601,2 тыс. рублей;</w:t>
            </w:r>
          </w:p>
          <w:p w:rsidR="001157DD" w:rsidRDefault="001157DD">
            <w:pPr>
              <w:pStyle w:val="ConsPlusNormal"/>
            </w:pPr>
            <w:r>
              <w:t>2017 год - 38910,5 тыс. рублей;</w:t>
            </w:r>
          </w:p>
          <w:p w:rsidR="001157DD" w:rsidRDefault="001157DD">
            <w:pPr>
              <w:pStyle w:val="ConsPlusNormal"/>
            </w:pPr>
            <w:r>
              <w:t>2018 год - 31296,5 тыс. рублей;</w:t>
            </w:r>
          </w:p>
          <w:p w:rsidR="001157DD" w:rsidRDefault="001157DD">
            <w:pPr>
              <w:pStyle w:val="ConsPlusNormal"/>
            </w:pPr>
            <w:r>
              <w:t>2019 год - 30936,3 тыс. рублей;</w:t>
            </w:r>
          </w:p>
          <w:p w:rsidR="001157DD" w:rsidRDefault="001157DD">
            <w:pPr>
              <w:pStyle w:val="ConsPlusNormal"/>
            </w:pPr>
            <w:r>
              <w:t>2020 год - 28369,6 тыс. рублей;</w:t>
            </w:r>
          </w:p>
          <w:p w:rsidR="001157DD" w:rsidRDefault="001157DD">
            <w:pPr>
              <w:pStyle w:val="ConsPlusNormal"/>
            </w:pPr>
            <w:r>
              <w:t>2021 год - 25564,8 тыс. рублей;</w:t>
            </w:r>
          </w:p>
          <w:p w:rsidR="001157DD" w:rsidRDefault="001157DD">
            <w:pPr>
              <w:pStyle w:val="ConsPlusNormal"/>
            </w:pPr>
            <w:r>
              <w:t>2022 год - 13095,5 тыс. рублей;</w:t>
            </w:r>
          </w:p>
          <w:p w:rsidR="001157DD" w:rsidRDefault="001157DD">
            <w:pPr>
              <w:pStyle w:val="ConsPlusNormal"/>
            </w:pPr>
            <w:r>
              <w:t>2023 год - 11898,8 тыс. рублей;</w:t>
            </w:r>
          </w:p>
          <w:p w:rsidR="001157DD" w:rsidRDefault="001157DD">
            <w:pPr>
              <w:pStyle w:val="ConsPlusNormal"/>
            </w:pPr>
            <w:r>
              <w:t>2024 год - 12864,9 тыс. рублей;</w:t>
            </w:r>
          </w:p>
          <w:p w:rsidR="001157DD" w:rsidRDefault="001157DD">
            <w:pPr>
              <w:pStyle w:val="ConsPlusNormal"/>
            </w:pPr>
            <w:r>
              <w:t>2025 год - 12864,9 тыс. рублей;</w:t>
            </w:r>
          </w:p>
          <w:p w:rsidR="001157DD" w:rsidRDefault="001157DD">
            <w:pPr>
              <w:pStyle w:val="ConsPlusNormal"/>
            </w:pPr>
            <w:r>
              <w:t>2026 год - 12864,9 тыс. рублей;</w:t>
            </w:r>
          </w:p>
          <w:p w:rsidR="001157DD" w:rsidRDefault="001157DD">
            <w:pPr>
              <w:pStyle w:val="ConsPlusNormal"/>
            </w:pPr>
            <w:r>
              <w:t>за счет средств бюджета города - 101293,9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- 12260,4 тыс. рублей;</w:t>
            </w:r>
          </w:p>
          <w:p w:rsidR="001157DD" w:rsidRDefault="001157DD">
            <w:pPr>
              <w:pStyle w:val="ConsPlusNormal"/>
            </w:pPr>
            <w:r>
              <w:t>2015 год - 11000,5 тыс. рублей;</w:t>
            </w:r>
          </w:p>
          <w:p w:rsidR="001157DD" w:rsidRDefault="001157DD">
            <w:pPr>
              <w:pStyle w:val="ConsPlusNormal"/>
            </w:pPr>
            <w:r>
              <w:t>2016 год - 20452,1 тыс. рублей;</w:t>
            </w:r>
          </w:p>
          <w:p w:rsidR="001157DD" w:rsidRDefault="001157DD">
            <w:pPr>
              <w:pStyle w:val="ConsPlusNormal"/>
            </w:pPr>
            <w:r>
              <w:t>2017 год - 13715,2 тыс. рублей;</w:t>
            </w:r>
          </w:p>
          <w:p w:rsidR="001157DD" w:rsidRDefault="001157DD">
            <w:pPr>
              <w:pStyle w:val="ConsPlusNormal"/>
            </w:pPr>
            <w:r>
              <w:t>2018 год - 5721,3 тыс. рублей;</w:t>
            </w:r>
          </w:p>
          <w:p w:rsidR="001157DD" w:rsidRDefault="001157DD">
            <w:pPr>
              <w:pStyle w:val="ConsPlusNormal"/>
            </w:pPr>
            <w:r>
              <w:t>2019 год - 6193,7 тыс. рублей;</w:t>
            </w:r>
          </w:p>
          <w:p w:rsidR="001157DD" w:rsidRDefault="001157DD">
            <w:pPr>
              <w:pStyle w:val="ConsPlusNormal"/>
            </w:pPr>
            <w:r>
              <w:t>2020 год - 6248,6 тыс. рублей;</w:t>
            </w:r>
          </w:p>
          <w:p w:rsidR="001157DD" w:rsidRDefault="001157DD">
            <w:pPr>
              <w:pStyle w:val="ConsPlusNormal"/>
            </w:pPr>
            <w:r>
              <w:t>2021 год - 5732,9 тыс. рублей;</w:t>
            </w:r>
          </w:p>
          <w:p w:rsidR="001157DD" w:rsidRDefault="001157DD">
            <w:pPr>
              <w:pStyle w:val="ConsPlusNormal"/>
            </w:pPr>
            <w:r>
              <w:t>2022 год - 2069,6 тыс. рублей;</w:t>
            </w:r>
          </w:p>
          <w:p w:rsidR="001157DD" w:rsidRDefault="001157DD">
            <w:pPr>
              <w:pStyle w:val="ConsPlusNormal"/>
            </w:pPr>
            <w:r>
              <w:t>2023 год - 5794,7 тыс. рублей;</w:t>
            </w:r>
          </w:p>
          <w:p w:rsidR="001157DD" w:rsidRDefault="001157DD">
            <w:pPr>
              <w:pStyle w:val="ConsPlusNormal"/>
            </w:pPr>
            <w:r>
              <w:t>2024 год - 9757,7 тыс. рублей;</w:t>
            </w:r>
          </w:p>
          <w:p w:rsidR="001157DD" w:rsidRDefault="001157DD">
            <w:pPr>
              <w:pStyle w:val="ConsPlusNormal"/>
            </w:pPr>
            <w:r>
              <w:t>2025 год - 1173,6 тыс. рублей;</w:t>
            </w:r>
          </w:p>
          <w:p w:rsidR="001157DD" w:rsidRDefault="001157DD">
            <w:pPr>
              <w:pStyle w:val="ConsPlusNormal"/>
            </w:pPr>
            <w:r>
              <w:t>2026 год - 1173,6 тыс. рублей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 МЕРОПРИЯТИЯ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Жилищно-коммунальное хозяйство города является базовой отраслью экономики города Ачинска, обеспечивающей население города жизненно важными услугами: отоплением, горячим и холодным водоснабжением, водоотведением, электроснабжением, газоснабжением.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развития в жилищно-коммунальной сфере конкурентных рыночных отношений.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Основными показателями, характеризующими отрасль жилищно-коммунального хозяйства города Ачинска являются: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высокий уровень износа основных производственных фондов, в том числе транспортных коммуникаций и энергетического оборудования, более 70%,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высокие потери энергоресурсов на всех стадиях от производства до потребления, составляющие 30 - 50%, вследствие эксплуатации устаревшего технологического оборудования с низким коэффициентом полезного действия;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Уровень износа коммунальной инфраструктуры на территории города составляет 65,73%.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На территории города за 2023 год организациями, оказывающими жилищно-коммунальные услуги, предоставлены следующие объемы коммунальных ресурсов: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холодная вода - 5186,4 тыс. м3;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горячая вода - 2363,7 тыс. м3;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водоотведение - 8331,42 тыс. м3;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тепловая энергия - 768,82 тыс. Гкал;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электрическая энергия - 89,3 млн кВт.час;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утилизация коммунальных отходов - 148,4 тыс. м3.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Доля площади жилищного фонда, обеспеченного всеми видами благоустройства, в общей площади жилищного </w:t>
      </w:r>
      <w:r>
        <w:lastRenderedPageBreak/>
        <w:t>фонда города на текущий момент составляет 89,8%.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Одной из проблем отрасли, является неплатежи населения за потребленные жилищно-коммунальные услуги.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2023 году доходы организаций, оказывающих жилищно-коммунальные услуги на территории города, составляют порядка 4872,1 млн рублей. Уровень возмещения населением затрат за предоставление жилищно-коммунальных услуг по установленным для населения тарифам составляет 99,1%.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Вместе с тем в жилищно-коммунальном хозяйстве города в настоящее время активно проводятся преобразования, закладывающие основы развития отрасли на долгосрочную перспективу.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государственной регистрации объектов централизованных систем коммунальной инфраструктуры, находящейся в государственной и муниципальной собственности;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разработкой схем теплоснабжения, водоснабжения и водоотведения, программ комплексного развития коммунальной инфраструктуры;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создания системы капитального ремонта многоквартирных домов;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обеспечения контроля формирования целевых показателей деятельности и подготовкой на их основе инвестиционных программ, финансируемых, в том числе за счет привлечения частных инвестиций;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утверждения планов мероприятий по приведению качества воды в соответствие с установленными требованиями и планов снижения сбросов;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обеспечения контроля качества и надежностью коммунальных услуг и ресурсов;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формирования долгосрочных тарифов в сфере теплоснабжения, водоснабжения и водоотведения;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обеспечения социальной поддержки населения по оплате жилищно-коммунальных услуг;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контроль раскрытия информации для потребителей в соответствии с установленными стандартами.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Водоснабжение города Ачинска осуществляется из следующих источников водоснабжения: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основной источник - река Чулым. Поставщиком воды из этого источника является АО "РУСАЛ Ачинск". Поставщик обеспечивает 99% объема потребности города в питьевой воде;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скважины ООО "Теплосеть" в г. Ачинск", ЗАО "Промэнерго".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Общая протяженность муниципальных водопроводных сетей составляет 182,7 км, из них внутриквартальных - 87,2 км, магистральных (уличных) - 59,3 км, водоводов - 36,2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Для повышения качества хозяйственно-питьевой воды, поставляемой из подземных источников,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2254,0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2017 году выполнены работы по капитальному ремонту сети водоснабжения от камеры второго переключения (квартал 7Б) до автодороги Р 255 Сибирь (правый поворот), д. 630 мм на общую сумму 12959,4 тыс. рублей, в том числе за счет краевого бюджета 9000,0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Водоотведение сточных вод в городе Ачинске осуществляется с помощью централизованной канализационной системы. Протяженность канализационных сетей составляет 153,1 км. Очистка сточных вод осуществляется двумя независимыми системами очистки - Левобережными и Правобережными очистными сооружениями (ЛОС и ПОС).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Очистка основных объемов сточных вод осуществляется на левобережных очистных сооружениях. Доставка сточных вод на левобережные очистные сооружения осуществляется по напорному хозяйственно-фекальному коллектору (далее - ХФК), построенному более 30 лет назад. Хозяйственно-фекальный коллектор представляет собой трубопровод из стальных труб диаметром 720 мм. Коллектор состоит из двух ниток общей протяженностью более 8 км.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За время эксплуатации, от воздействия внешней среды (заболоченная местность), коррозии, отдельные участки коллектора выходили из строя. Во время аварий и в период ремонта канализационного коллектора, неочищенные </w:t>
      </w:r>
      <w:r>
        <w:lastRenderedPageBreak/>
        <w:t>сточные воды попадали на рельеф и в реку Чулым, ежегодно наносимый ущерб составлял до 500 - 600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За период с 2008 по 2015 годы выполнены работы по капитальному ремонту ХФК, заменено 7584 п. м. Мероприятие выполнено за счет средств субсидий краевого бюджета в сумме 141049,3 тыс. рублей, за счет средств местного бюджета в сумме 7831,6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2016 году выполнен ремонт канализационного коллектора по адресу: г. Ачинск, от ул. Декабристов, ВК-40 до узла учета на ул. Чкалова. Мероприятие выполнено за счет средств субсидий краевого бюджета в сумме 9000,0 тыс. рублей, за счет средств местного бюджета в сумме 2504,4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На основании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к вопросам местного значения города Ачинска относится организация водоотведения для населения.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2015 году построен канализационный коллектор по адресу: ул. Ленина, дома N 6, 8.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2016 году выполнен ремонт канализационного коллектора по адресу: г. Ачинск, от ул. Декабристов, ВК-40 до узла учета на ул. Чкалова. Мероприятие выполнено за счет средств субсидий краевого бюджета в сумме 8910,0 тыс. рублей, за счет средств местного бюджета в сумме 2504,4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бюджете города Ачинска на период 2014 - 2026 годы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(общежитиях) муниципального жилищного фонда.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В связи с принятием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27.07.2010 N 237-ФЗ "О внесении изменений в Жилищный кодекс Российской Федерации и отдельные законодательные акты Российской Федерации" отменены ограничения роста размера платы граждан за жилое помещение и следователь расходы по содержанию жилых помещений должны возмещаться нанимателями в полном объеме. Плата граждан по содержанию и ремонту жилого помещения в многоквартирных домах коридорного типа (общежитиях) муниципального жилищного фонда ниже размера платы по содержанию и ремонту жилых помещений в многоквартирных домах.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Размер субсидии, предоставляемой Получателю, определяется как разница между размером платы по содержанию и ремонту жилого помещения по 100% тарифу, установленному администрацией города, в соответствии со </w:t>
      </w:r>
      <w:hyperlink r:id="rId131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 и размером платы граждан по содержанию и ремонту жилого помещения.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Расчет ежегодной потребности в бюджетных средствах на 2024 - 2026 годы в размере 500,4 тыс. рублей.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Уровень оплаты населением за коммунальные услуги от экономически обоснованных тарифов в среднем составляет 99,1%.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</w:t>
      </w:r>
      <w:hyperlink r:id="rId132">
        <w:r>
          <w:rPr>
            <w:color w:val="0000FF"/>
          </w:rPr>
          <w:t>Законом</w:t>
        </w:r>
      </w:hyperlink>
      <w:r>
        <w:t xml:space="preserve"> Красноярского края от 01.12.2014 N 7-2839 "О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 целях определения показателя доступности коммунальных услуг используется коэффициент роста цен на коммунальные услуги, равный: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2013 года по 30 июня 2013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2013 года по 31 декабря 2013 года - 114,0%;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2014 года по 30 июня 2014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2014 года по 31 декабря 2014 года - 104,6%;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2015 года по 30 июня 2015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2015 года по 31 декабря 2015 года - 108,9%;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2016 года по 30 июня 2016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2016 года по 31 декабря 2016 года - 104,4%;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2017 года по 30 июня 2017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2017 года по 31 декабря 2017 года - 103,9%;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2018 года по 30 июня 2018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- с 1 июля 2018 года по 31 декабря 2018 года - 103,9%;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2019 года по 30 июня 2019 года - 101,7%;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2019 года по 31 декабря 2019 года - 102,7%;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2020 года по 30 июня 2020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2020 года по 31 декабря 2020 года - 104,6%;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2021 года по 30 июня 2021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2021 года по 31 декабря 2021 года - 104,6%;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2022 года по 30 июня 2022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2022 года по 31 декабря 2022 года - 104,0%;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января 2023 года по 30 июня 2023 года - 100,0%;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 1 июля 2023 года по 31 декабря 2023 года - 104,0%.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Коэффициент роста цен на коммунальные услуги определяется равным значению предельного (максимального) индекса изменения размера вносимой гражданами платы за коммунальные услуги для соответствующего муниципального образования Красноярского края,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Федерации, установленными Правительством Российской Федерации.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Постановлением администрации города Ачинска от 31.08.2017 N 255-п "Об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Ачинска" утвержден </w:t>
      </w:r>
      <w:hyperlink r:id="rId133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части платы граждан за коммунальные услуги исполнителям коммунальных услуг.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Размер компенсации,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Субсидия предоставляется в виде компенсации исполнителям коммунальных услуг - ресурсоснабжающим организациям, управляющим компаниям, товариществам собственников жилья.</w:t>
      </w:r>
    </w:p>
    <w:p w:rsidR="001157DD" w:rsidRDefault="001157DD">
      <w:pPr>
        <w:pStyle w:val="ConsPlusNormal"/>
        <w:spacing w:before="180"/>
        <w:ind w:firstLine="540"/>
        <w:jc w:val="both"/>
      </w:pPr>
      <w:hyperlink r:id="rId134">
        <w:r>
          <w:rPr>
            <w:color w:val="0000FF"/>
          </w:rPr>
          <w:t>Законом</w:t>
        </w:r>
      </w:hyperlink>
      <w:r>
        <w:t xml:space="preserve"> Красноярского края от 07.12.2023 N 6-2296 "О краевом бюджете на 2024 год и плановый период 2025 - 2026 годов" городу Ачинску распределена субвенция на реализацию отдельных мер по обеспечению ограничения платы граждан за коммунальные услуги в размере по 12864,9 тыс. руб. на 2024 год и 2025 - 2026 годы, ежегодно.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Данная подпрограмма направлена на консолидацию финансовых ресурсов для модернизации коммунальной инфраструктуры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На основании подпрограммы разрабатывается по объектная проектно-сметная документация, которая проходит экспертизу в установленном порядке, а также техническое задание выполнения работ муниципальных заказов. Стоимость разработки и экспертизы проектно-сметной документации и выполнения работ учитывается в общем объеме финансовых потребностей для реализации подпрограммы.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Постановлением администрации города Ачинска от 05.06.2017 N 169-п "Об утверждении Порядка предоставления субсидии из бюджета города на возмещение недополученных доходов по содержанию и ремонту жилых помещений муниципального жилищного фонда в многоквартирных домах коридорного типа" утвержден </w:t>
      </w:r>
      <w:hyperlink r:id="rId135">
        <w:r>
          <w:rPr>
            <w:color w:val="0000FF"/>
          </w:rPr>
          <w:t>Порядок</w:t>
        </w:r>
      </w:hyperlink>
      <w:r>
        <w:t xml:space="preserve"> предоставления субсидии из бюджета города на финансирование расходов по содержанию и ремонту жилых помещений муниципального жилищного фонда в многоквартирных домах коридорного типа.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Размер субсидии, предоставляемой получателю субсидии, определяется как разница между размером платы по содержанию и ремонту жилого помещения, рассчитанной по 100% тарифу, утвержденному Постановлением N 212-п в соответствии со </w:t>
      </w:r>
      <w:hyperlink r:id="rId136">
        <w:r>
          <w:rPr>
            <w:color w:val="0000FF"/>
          </w:rPr>
          <w:t>статьей 156</w:t>
        </w:r>
      </w:hyperlink>
      <w:r>
        <w:t xml:space="preserve"> Жилищного кодекса Российской Федерации и установленным размером платы граждан по содержанию и ремонту жилого помещения.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Получатель субсидии ежемесячно представляет расчет и отчет, подтверждающий фактически произведенные затраты в МКУ "Центр обеспечения жизнедеятельности г. Ачинска". Отчет о расходах по содержанию и ремонту жилых помещений муниципального жилищного фонда в многоквартирных домах коридорного типа за отчетный финансовый год представляется получателем субсидии в муниципальное казенное учреждение "Центр обеспечения жизнедеятельности города Ачинска" не позднее 25 января текущего финансового года.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Постановлением администрации города Ачинска от 31.08.2017 N 255-п "Об утверждении Порядка </w:t>
      </w:r>
      <w:r>
        <w:lastRenderedPageBreak/>
        <w:t xml:space="preserve">предоставления субсидии на компенсацию части платы граждан за коммунальные услуги исполнителям коммунальных услуг на территории города Ачинска" утвержден </w:t>
      </w:r>
      <w:hyperlink r:id="rId137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части платы граждан за коммунальные услуги исполнителям коммунальных услуг.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Размер компенсации,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Субсидия предоставляется в виде компенсации исполнителям коммунальных услуг - ресурсоснабжающим организациям, управляющим компаниям, товариществам собственников жилья.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Для получения компенсации части платы граждан за коммунальные услуги, исполнители коммунальных услуг предоставляют предварительный расчет размера компенсации части платы граждан за коммунальные услуги на двенадцать месяцев текущего финансового года.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Исполнители коммунальных услуг по итогам года предоставляют в МКУ "Центр обеспечения жизнедеятельности г. Ачинска" отчет о фактическом размере компенсации за отчетный год по формам, утвержденным министерством промышленности, энергетики и жилищно-коммунального хозяйства Красноярского края в соответствии с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09.04.2015 N 165-п.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</w:t>
      </w:r>
      <w:hyperlink r:id="rId139">
        <w:r>
          <w:rPr>
            <w:color w:val="0000FF"/>
          </w:rPr>
          <w:t>п. 4 ч. 1 ст.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Территорией для реализации мероприятий подпрограммы является город Ачинск.</w:t>
      </w:r>
    </w:p>
    <w:p w:rsidR="001157DD" w:rsidRDefault="001157DD">
      <w:pPr>
        <w:pStyle w:val="ConsPlusNormal"/>
        <w:spacing w:before="180"/>
        <w:ind w:firstLine="540"/>
        <w:jc w:val="both"/>
      </w:pPr>
      <w:hyperlink w:anchor="P4077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1157DD" w:rsidRDefault="001157DD">
      <w:pPr>
        <w:pStyle w:val="ConsPlusTitle"/>
        <w:jc w:val="center"/>
      </w:pPr>
      <w:r>
        <w:t>ЗА ИСПОЛНЕНИЕМ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Контроль за ходом выполнения подпрограммы осуществляет МКУ "Центр обеспечения жизнедеятельности г. Ачинска".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Контроль за эффективностью и целевым использованием средств бюджета города Ачинска возложен на МКУ "Центр обеспечения жизнедеятельности г. Ачинска", финансовое управление администрации города Ачинска, а также Контрольно-счетную палату города Ачинска в пределах своих полномочий, установленных действующим законодательством, нормативно-правовыми актами органов местного самоуправления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МКУ "Центр обеспечения жизнедеятельности г. Ачинска" осуществляет: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непосредственный контроль за ходом реализации мероприятий подпрограммы;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Соисполнители муниципальной программы (отдел бухгалтерского учета и контроля), муниципальное казенное учреждение "Управление капитального строительства"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140">
        <w:r>
          <w:rPr>
            <w:color w:val="0000FF"/>
          </w:rPr>
          <w:t>приложениям N 8</w:t>
        </w:r>
      </w:hyperlink>
      <w:r>
        <w:t xml:space="preserve"> - </w:t>
      </w:r>
      <w:hyperlink r:id="rId141">
        <w:r>
          <w:rPr>
            <w:color w:val="0000FF"/>
          </w:rPr>
          <w:t>11</w:t>
        </w:r>
      </w:hyperlink>
      <w:r>
        <w:t xml:space="preserve">, годовой отчет в срок до 15 февраля года, следующего за отчетным, по формам согласно </w:t>
      </w:r>
      <w:hyperlink r:id="rId142">
        <w:r>
          <w:rPr>
            <w:color w:val="0000FF"/>
          </w:rPr>
          <w:t>приложениям N 11</w:t>
        </w:r>
      </w:hyperlink>
      <w:r>
        <w:t xml:space="preserve">, </w:t>
      </w:r>
      <w:hyperlink r:id="rId143">
        <w:r>
          <w:rPr>
            <w:color w:val="0000FF"/>
          </w:rPr>
          <w:t>13</w:t>
        </w:r>
      </w:hyperlink>
      <w:r>
        <w:t xml:space="preserve"> - </w:t>
      </w:r>
      <w:hyperlink r:id="rId144">
        <w:r>
          <w:rPr>
            <w:color w:val="0000FF"/>
          </w:rPr>
          <w:t>15</w:t>
        </w:r>
      </w:hyperlink>
      <w: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2"/>
      </w:pPr>
      <w:r>
        <w:t>Приложение N 1</w:t>
      </w:r>
    </w:p>
    <w:p w:rsidR="001157DD" w:rsidRDefault="001157DD">
      <w:pPr>
        <w:pStyle w:val="ConsPlusNormal"/>
        <w:jc w:val="right"/>
      </w:pPr>
      <w:r>
        <w:t>к подпрограмме</w:t>
      </w:r>
    </w:p>
    <w:p w:rsidR="001157DD" w:rsidRDefault="001157DD">
      <w:pPr>
        <w:pStyle w:val="ConsPlusNormal"/>
        <w:jc w:val="right"/>
      </w:pPr>
      <w:r>
        <w:t>"Модернизация, реконструкция</w:t>
      </w:r>
    </w:p>
    <w:p w:rsidR="001157DD" w:rsidRDefault="001157DD">
      <w:pPr>
        <w:pStyle w:val="ConsPlusNormal"/>
        <w:jc w:val="right"/>
      </w:pPr>
      <w:r>
        <w:t>и капитальный ремонт</w:t>
      </w:r>
    </w:p>
    <w:p w:rsidR="001157DD" w:rsidRDefault="001157DD">
      <w:pPr>
        <w:pStyle w:val="ConsPlusNormal"/>
        <w:jc w:val="right"/>
      </w:pPr>
      <w:r>
        <w:lastRenderedPageBreak/>
        <w:t>объектов жилищно-коммунальной</w:t>
      </w:r>
    </w:p>
    <w:p w:rsidR="001157DD" w:rsidRDefault="001157DD">
      <w:pPr>
        <w:pStyle w:val="ConsPlusNormal"/>
        <w:jc w:val="right"/>
      </w:pPr>
      <w:r>
        <w:t>инфраструктуры города Ачинска",</w:t>
      </w:r>
    </w:p>
    <w:p w:rsidR="001157DD" w:rsidRDefault="001157DD">
      <w:pPr>
        <w:pStyle w:val="ConsPlusNormal"/>
        <w:jc w:val="right"/>
      </w:pPr>
      <w:r>
        <w:t>реализуемая в рамках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6" w:name="P4004"/>
      <w:bookmarkEnd w:id="6"/>
      <w:r>
        <w:t>ПЕРЕЧЕНЬ</w:t>
      </w:r>
    </w:p>
    <w:p w:rsidR="001157DD" w:rsidRDefault="001157D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417"/>
        <w:gridCol w:w="1587"/>
        <w:gridCol w:w="664"/>
        <w:gridCol w:w="664"/>
        <w:gridCol w:w="664"/>
        <w:gridCol w:w="664"/>
      </w:tblGrid>
      <w:tr w:rsidR="001157DD">
        <w:tc>
          <w:tcPr>
            <w:tcW w:w="56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656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157DD">
        <w:tc>
          <w:tcPr>
            <w:tcW w:w="56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835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41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58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</w:tr>
      <w:tr w:rsidR="001157DD">
        <w:tc>
          <w:tcPr>
            <w:tcW w:w="9062" w:type="dxa"/>
            <w:gridSpan w:val="8"/>
          </w:tcPr>
          <w:p w:rsidR="001157DD" w:rsidRDefault="001157DD">
            <w:pPr>
              <w:pStyle w:val="ConsPlusNormal"/>
            </w:pPr>
            <w:r>
              <w:t>Цель подпрограммы: обеспечение населения города качественными коммунальными услугами в условиях ограниченного роста оплаты жилищно-коммунальных услуг</w:t>
            </w:r>
          </w:p>
        </w:tc>
      </w:tr>
      <w:tr w:rsidR="001157DD">
        <w:tc>
          <w:tcPr>
            <w:tcW w:w="9062" w:type="dxa"/>
            <w:gridSpan w:val="8"/>
          </w:tcPr>
          <w:p w:rsidR="001157DD" w:rsidRDefault="001157DD">
            <w:pPr>
              <w:pStyle w:val="ConsPlusNormal"/>
            </w:pPr>
            <w:r>
              <w:t>Задача 1. Развитие, модернизация и капитальный ремонт объектов коммунальной инфраструктуры и жилищного фонда города Ачинска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Показатель результативности 1: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58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Уровень износа коммунальной инфраструктуры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1157DD" w:rsidRDefault="001157DD">
            <w:pPr>
              <w:pStyle w:val="ConsPlusNormal"/>
            </w:pPr>
            <w:r>
              <w:t>отраслевой мониторинг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65,73</w:t>
            </w:r>
          </w:p>
        </w:tc>
      </w:tr>
      <w:tr w:rsidR="001157DD">
        <w:tc>
          <w:tcPr>
            <w:tcW w:w="9062" w:type="dxa"/>
            <w:gridSpan w:val="8"/>
          </w:tcPr>
          <w:p w:rsidR="001157DD" w:rsidRDefault="001157DD">
            <w:pPr>
              <w:pStyle w:val="ConsPlusNormal"/>
            </w:pPr>
            <w:r>
              <w:t>Задача 2. Обеспечение доступности предоставляемых коммунальных услуг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Показатель результативности 2: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58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6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:rsidR="001157DD" w:rsidRDefault="001157DD">
            <w:pPr>
              <w:pStyle w:val="ConsPlusNormal"/>
            </w:pPr>
            <w: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  <w:r>
              <w:t>%</w:t>
            </w:r>
          </w:p>
        </w:tc>
        <w:tc>
          <w:tcPr>
            <w:tcW w:w="1587" w:type="dxa"/>
          </w:tcPr>
          <w:p w:rsidR="001157DD" w:rsidRDefault="001157DD">
            <w:pPr>
              <w:pStyle w:val="ConsPlusNormal"/>
            </w:pPr>
            <w:r>
              <w:t>форма 22-ЖКХ (сводная)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664" w:type="dxa"/>
          </w:tcPr>
          <w:p w:rsidR="001157DD" w:rsidRDefault="001157DD">
            <w:pPr>
              <w:pStyle w:val="ConsPlusNormal"/>
              <w:jc w:val="center"/>
            </w:pPr>
            <w:r>
              <w:t>99,1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2"/>
      </w:pPr>
      <w:r>
        <w:t>Приложение N 2</w:t>
      </w:r>
    </w:p>
    <w:p w:rsidR="001157DD" w:rsidRDefault="001157DD">
      <w:pPr>
        <w:pStyle w:val="ConsPlusNormal"/>
        <w:jc w:val="right"/>
      </w:pPr>
      <w:r>
        <w:t>к подпрограмме</w:t>
      </w:r>
    </w:p>
    <w:p w:rsidR="001157DD" w:rsidRDefault="001157DD">
      <w:pPr>
        <w:pStyle w:val="ConsPlusNormal"/>
        <w:jc w:val="right"/>
      </w:pPr>
      <w:r>
        <w:t>"Модернизация, реконструкция</w:t>
      </w:r>
    </w:p>
    <w:p w:rsidR="001157DD" w:rsidRDefault="001157DD">
      <w:pPr>
        <w:pStyle w:val="ConsPlusNormal"/>
        <w:jc w:val="right"/>
      </w:pPr>
      <w:r>
        <w:t>и капитальный ремонт</w:t>
      </w:r>
    </w:p>
    <w:p w:rsidR="001157DD" w:rsidRDefault="001157DD">
      <w:pPr>
        <w:pStyle w:val="ConsPlusNormal"/>
        <w:jc w:val="right"/>
      </w:pPr>
      <w:r>
        <w:t>объектов жилищно-коммунальной</w:t>
      </w:r>
    </w:p>
    <w:p w:rsidR="001157DD" w:rsidRDefault="001157DD">
      <w:pPr>
        <w:pStyle w:val="ConsPlusNormal"/>
        <w:jc w:val="right"/>
      </w:pPr>
      <w:r>
        <w:t>инфраструктуры города Ачинска",</w:t>
      </w:r>
    </w:p>
    <w:p w:rsidR="001157DD" w:rsidRDefault="001157DD">
      <w:pPr>
        <w:pStyle w:val="ConsPlusNormal"/>
        <w:jc w:val="right"/>
      </w:pPr>
      <w:r>
        <w:t>реализуемая в рамках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7" w:name="P4077"/>
      <w:bookmarkEnd w:id="7"/>
      <w:r>
        <w:t>ПЕРЕЧЕНЬ</w:t>
      </w:r>
    </w:p>
    <w:p w:rsidR="001157DD" w:rsidRDefault="001157DD">
      <w:pPr>
        <w:pStyle w:val="ConsPlusTitle"/>
        <w:jc w:val="center"/>
      </w:pPr>
      <w:r>
        <w:t>МЕРОПРИЯТИЙ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</w:pPr>
      <w:r>
        <w:t>тыс. рублей</w:t>
      </w:r>
    </w:p>
    <w:p w:rsidR="001157DD" w:rsidRDefault="001157DD">
      <w:pPr>
        <w:pStyle w:val="ConsPlusNormal"/>
        <w:sectPr w:rsidR="001157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89"/>
        <w:gridCol w:w="1714"/>
        <w:gridCol w:w="694"/>
        <w:gridCol w:w="604"/>
        <w:gridCol w:w="1339"/>
        <w:gridCol w:w="484"/>
        <w:gridCol w:w="904"/>
        <w:gridCol w:w="904"/>
        <w:gridCol w:w="904"/>
        <w:gridCol w:w="1159"/>
        <w:gridCol w:w="2134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2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3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Итого на период, на текущий год и плановый период</w:t>
            </w:r>
          </w:p>
        </w:tc>
        <w:tc>
          <w:tcPr>
            <w:tcW w:w="2134" w:type="dxa"/>
            <w:vMerge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  <w:jc w:val="center"/>
            </w:pPr>
            <w:r>
              <w:t>12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13529" w:type="dxa"/>
            <w:gridSpan w:val="11"/>
          </w:tcPr>
          <w:p w:rsidR="001157DD" w:rsidRDefault="001157DD">
            <w:pPr>
              <w:pStyle w:val="ConsPlusNormal"/>
            </w:pPr>
            <w:r>
              <w:t>Муниципальная программа города Ачинска "Обеспечение функционирования и модернизации объектов жилищно-коммунального хозяйства"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13529" w:type="dxa"/>
            <w:gridSpan w:val="11"/>
          </w:tcPr>
          <w:p w:rsidR="001157DD" w:rsidRDefault="001157DD">
            <w:pPr>
              <w:pStyle w:val="ConsPlusNormal"/>
            </w:pPr>
            <w:r>
              <w:t>Подпрограмма "Модернизация, реконструкция и капитальный ремонт объектов жилищно-коммунальной инфраструктуры города Ачинска"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13529" w:type="dxa"/>
            <w:gridSpan w:val="11"/>
          </w:tcPr>
          <w:p w:rsidR="001157DD" w:rsidRDefault="001157DD">
            <w:pPr>
              <w:pStyle w:val="ConsPlusNormal"/>
            </w:pPr>
            <w:r>
              <w:t>Цель подпрограммы: обеспечение населения города качественными коммунальными услугами в условиях ограниченного роста оплаты жилищно-коммунальных услуг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Задача 1: Развитие, модернизация и капитальный ремонт объектов коммунальной инфраструктуры и жилищного фонда города Ачинска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8584,2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8584,2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1.1: 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04100S5720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1316,1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>Софинансирование строительства водопроводной сети от ул. Профсоюзная до ул. Киевская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1.2: Проектные работы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0410083010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5758,3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5758,3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>Выполнение проекта планировки территории и межевания земельного участка для строительства ливневых канализационных сети в Юго-Восточном районе города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1.3: Проектные работы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0410083010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1509,7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1509,7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 xml:space="preserve">На проектные работы по устройству водопроводной сети по </w:t>
            </w:r>
            <w:r>
              <w:lastRenderedPageBreak/>
              <w:t>ул. 1-я Мазульская, 2-я Мазульская, 3-я Мазульская, г. Ачинск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Задача 2. Обеспечение доступности предоставляемых жилищно-коммунальных услуг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42115,5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1.1: Возмещение недополученных доходов по содержанию и ремонту жилых помещений в многоквартирных домах коридорного типа муниципального жилищного фонда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0410086060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1501,2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>Снижение размера платы гражданам муниципального жилищного фонда площадью 4007,3 м2 за содержание общего имущества - мест общего пользования: душевые, постирочные, санитарные узлы, кухни, коридоры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1.2: 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0410075700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12864,9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38594,7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>Компенсация части платы граждан за коммунальные услуги с 2024 по 2026 год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1.3: Содержание и ремонт коммунальной инфраструктуры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0410086280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1119,6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>Оказание услуг по предоставлению в аренду недвижимого здания котельной, расположенной по адресу: г. Ачинск, ул. Дзержинского, зд. 42 (на 8 месяцев 2024 года)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Мероприятие 1.4: Разработка, актуализация схем тепло-, водоснабжения и водоотведения города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0410086290</w:t>
            </w:r>
          </w:p>
        </w:tc>
        <w:tc>
          <w:tcPr>
            <w:tcW w:w="48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  <w:r>
              <w:t>Разработка схемы водоснабжения и водоотведения на период с 2023 по 2033 год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22622,6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50699,6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15548,2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14038,5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43625,2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689" w:type="dxa"/>
          </w:tcPr>
          <w:p w:rsidR="001157DD" w:rsidRDefault="001157DD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48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7074,4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7074,4</w:t>
            </w:r>
          </w:p>
        </w:tc>
        <w:tc>
          <w:tcPr>
            <w:tcW w:w="2134" w:type="dxa"/>
          </w:tcPr>
          <w:p w:rsidR="001157DD" w:rsidRDefault="001157DD">
            <w:pPr>
              <w:pStyle w:val="ConsPlusNormal"/>
            </w:pPr>
          </w:p>
        </w:tc>
      </w:tr>
    </w:tbl>
    <w:p w:rsidR="001157DD" w:rsidRDefault="001157DD">
      <w:pPr>
        <w:pStyle w:val="ConsPlusNormal"/>
        <w:sectPr w:rsidR="001157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4</w:t>
      </w:r>
    </w:p>
    <w:p w:rsidR="001157DD" w:rsidRDefault="001157DD">
      <w:pPr>
        <w:pStyle w:val="ConsPlusNormal"/>
        <w:jc w:val="right"/>
      </w:pPr>
      <w:r>
        <w:t>к муниципальной программе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8" w:name="P4281"/>
      <w:bookmarkEnd w:id="8"/>
      <w:r>
        <w:t>ПОДПРОГРАММА 2</w:t>
      </w:r>
    </w:p>
    <w:p w:rsidR="001157DD" w:rsidRDefault="001157DD">
      <w:pPr>
        <w:pStyle w:val="ConsPlusTitle"/>
        <w:jc w:val="center"/>
      </w:pPr>
      <w:r>
        <w:t>"БЛАГОУСТРОЙСТВО ТЕРРИТОРИИ ГОРОДА АЧИНСКА", РЕАЛИЗУЕМАЯ</w:t>
      </w:r>
    </w:p>
    <w:p w:rsidR="001157DD" w:rsidRDefault="001157DD">
      <w:pPr>
        <w:pStyle w:val="ConsPlusTitle"/>
        <w:jc w:val="center"/>
      </w:pPr>
      <w:r>
        <w:t>В РАМКАХ МУНИЦИПАЛЬНОЙ ПРОГРАММЫ ГОРОДА АЧИНСКА "ОБЕСПЕЧЕНИЕ</w:t>
      </w:r>
    </w:p>
    <w:p w:rsidR="001157DD" w:rsidRDefault="001157DD">
      <w:pPr>
        <w:pStyle w:val="ConsPlusTitle"/>
        <w:jc w:val="center"/>
      </w:pPr>
      <w:r>
        <w:t>ФУНКЦИОНИРОВАНИЯ И МОДЕРНИЗАЦИИ ОБЪЕКТОВ</w:t>
      </w:r>
    </w:p>
    <w:p w:rsidR="001157DD" w:rsidRDefault="001157DD">
      <w:pPr>
        <w:pStyle w:val="ConsPlusTitle"/>
        <w:jc w:val="center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1. ПАСПОРТ ПОДПРОГРАММЫ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"Благоустройство территории города Ачинска" (далее - подпрограмма)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Обеспечение функционирования и модернизации объектов жилищно-коммунального хозяйства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 (управление архитектуры и градостроительства, отдел бухгалтерского учета и контроля), муниципальное казенное учреждение "Центр обслуживания учреждений", муниципальное казенное учреждение "Управление капитального строительства"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Цель подпрограммы: благоустройство территории города Ачинска.</w:t>
            </w:r>
          </w:p>
          <w:p w:rsidR="001157DD" w:rsidRDefault="001157DD">
            <w:pPr>
              <w:pStyle w:val="ConsPlusNormal"/>
            </w:pPr>
            <w:r>
              <w:t>Задача подпрограммы: выполнение комплексного благоустройства территории города для комфортного проживания населения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- уничтожение произрастания дикорастущей конопли;</w:t>
            </w:r>
          </w:p>
          <w:p w:rsidR="001157DD" w:rsidRDefault="001157DD">
            <w:pPr>
              <w:pStyle w:val="ConsPlusNormal"/>
            </w:pPr>
            <w:r>
              <w:t>- потребленная электроэнергия на уличное освещение;</w:t>
            </w:r>
          </w:p>
          <w:p w:rsidR="001157DD" w:rsidRDefault="001157DD">
            <w:pPr>
              <w:pStyle w:val="ConsPlusNormal"/>
            </w:pPr>
            <w:r>
              <w:t>- содержание, текущий ремонт установок уличного освещения;</w:t>
            </w:r>
          </w:p>
          <w:p w:rsidR="001157DD" w:rsidRDefault="001157DD">
            <w:pPr>
              <w:pStyle w:val="ConsPlusNormal"/>
            </w:pPr>
            <w:r>
              <w:t>- обрезка и валка деревьев;</w:t>
            </w:r>
          </w:p>
          <w:p w:rsidR="001157DD" w:rsidRDefault="001157DD">
            <w:pPr>
              <w:pStyle w:val="ConsPlusNormal"/>
            </w:pPr>
            <w:r>
              <w:t>- озеленение территории города (высадка деревьев, кустарников, саженцев);</w:t>
            </w:r>
          </w:p>
          <w:p w:rsidR="001157DD" w:rsidRDefault="001157DD">
            <w:pPr>
              <w:pStyle w:val="ConsPlusNormal"/>
            </w:pPr>
            <w:r>
              <w:t>- содержание мест захоронения;</w:t>
            </w:r>
          </w:p>
          <w:p w:rsidR="001157DD" w:rsidRDefault="001157DD">
            <w:pPr>
              <w:pStyle w:val="ConsPlusNormal"/>
            </w:pPr>
            <w:r>
              <w:t>- ликвидация несанкционированных свалок;</w:t>
            </w:r>
          </w:p>
          <w:p w:rsidR="001157DD" w:rsidRDefault="001157DD">
            <w:pPr>
              <w:pStyle w:val="ConsPlusNormal"/>
            </w:pPr>
            <w:r>
              <w:t>- отлов, учет и содержание безнадзорных животных;</w:t>
            </w:r>
          </w:p>
          <w:p w:rsidR="001157DD" w:rsidRDefault="001157DD">
            <w:pPr>
              <w:pStyle w:val="ConsPlusNormal"/>
            </w:pPr>
            <w:r>
              <w:t>- акарицидная обработка.</w:t>
            </w:r>
          </w:p>
          <w:p w:rsidR="001157DD" w:rsidRDefault="001157DD">
            <w:pPr>
              <w:pStyle w:val="ConsPlusNormal"/>
            </w:pPr>
            <w:hyperlink w:anchor="P4397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представлены в приложении N 1 к подпрограмме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2014 - 2030 годы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Общий объем финансирования подпрограммы - 1135598,1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- 50228,3 тыс. рублей;</w:t>
            </w:r>
          </w:p>
          <w:p w:rsidR="001157DD" w:rsidRDefault="001157DD">
            <w:pPr>
              <w:pStyle w:val="ConsPlusNormal"/>
            </w:pPr>
            <w:r>
              <w:t>2015 год - 83356,0 тыс. рублей;</w:t>
            </w:r>
          </w:p>
          <w:p w:rsidR="001157DD" w:rsidRDefault="001157DD">
            <w:pPr>
              <w:pStyle w:val="ConsPlusNormal"/>
            </w:pPr>
            <w:r>
              <w:t>2016 год - 72688,1 тыс. рублей;</w:t>
            </w:r>
          </w:p>
          <w:p w:rsidR="001157DD" w:rsidRDefault="001157DD">
            <w:pPr>
              <w:pStyle w:val="ConsPlusNormal"/>
            </w:pPr>
            <w:r>
              <w:t>2017 год - 81395,3 тыс. рублей;</w:t>
            </w:r>
          </w:p>
          <w:p w:rsidR="001157DD" w:rsidRDefault="001157DD">
            <w:pPr>
              <w:pStyle w:val="ConsPlusNormal"/>
            </w:pPr>
            <w:r>
              <w:t>2018 год - 117258,1 тыс. рублей;</w:t>
            </w:r>
          </w:p>
          <w:p w:rsidR="001157DD" w:rsidRDefault="001157DD">
            <w:pPr>
              <w:pStyle w:val="ConsPlusNormal"/>
            </w:pPr>
            <w:r>
              <w:t>2019 год - 103071,4 тыс. рублей;</w:t>
            </w:r>
          </w:p>
          <w:p w:rsidR="001157DD" w:rsidRDefault="001157DD">
            <w:pPr>
              <w:pStyle w:val="ConsPlusNormal"/>
            </w:pPr>
            <w:r>
              <w:t>2020 год - 91819,2 тыс. рублей;</w:t>
            </w:r>
          </w:p>
          <w:p w:rsidR="001157DD" w:rsidRDefault="001157DD">
            <w:pPr>
              <w:pStyle w:val="ConsPlusNormal"/>
            </w:pPr>
            <w:r>
              <w:t>2021 год - 107699,2 тыс. рублей;</w:t>
            </w:r>
          </w:p>
          <w:p w:rsidR="001157DD" w:rsidRDefault="001157DD">
            <w:pPr>
              <w:pStyle w:val="ConsPlusNormal"/>
            </w:pPr>
            <w:r>
              <w:t>2022 год - 110245,5 тыс. рублей;</w:t>
            </w:r>
          </w:p>
          <w:p w:rsidR="001157DD" w:rsidRDefault="001157DD">
            <w:pPr>
              <w:pStyle w:val="ConsPlusNormal"/>
            </w:pPr>
            <w:r>
              <w:t>2023 год - 105016,5 тыс. рублей;</w:t>
            </w:r>
          </w:p>
          <w:p w:rsidR="001157DD" w:rsidRDefault="001157DD">
            <w:pPr>
              <w:pStyle w:val="ConsPlusNormal"/>
            </w:pPr>
            <w:r>
              <w:t>2024 год - 80493,3 тыс. рублей;</w:t>
            </w:r>
          </w:p>
          <w:p w:rsidR="001157DD" w:rsidRDefault="001157DD">
            <w:pPr>
              <w:pStyle w:val="ConsPlusNormal"/>
            </w:pPr>
            <w:r>
              <w:t>2025 год - 66163,6 тыс. рублей;</w:t>
            </w:r>
          </w:p>
          <w:p w:rsidR="001157DD" w:rsidRDefault="001157DD">
            <w:pPr>
              <w:pStyle w:val="ConsPlusNormal"/>
            </w:pPr>
            <w:r>
              <w:t>2026 год - 66163,6 тыс. рублей;</w:t>
            </w:r>
          </w:p>
          <w:p w:rsidR="001157DD" w:rsidRDefault="001157DD">
            <w:pPr>
              <w:pStyle w:val="ConsPlusNormal"/>
            </w:pPr>
            <w:r>
              <w:t>в том числе</w:t>
            </w:r>
          </w:p>
          <w:p w:rsidR="001157DD" w:rsidRDefault="001157DD">
            <w:pPr>
              <w:pStyle w:val="ConsPlusNormal"/>
            </w:pPr>
            <w:r>
              <w:lastRenderedPageBreak/>
              <w:t>за счет средств краевого бюджета - 54982,2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- 4067,6 тыс. рублей;</w:t>
            </w:r>
          </w:p>
          <w:p w:rsidR="001157DD" w:rsidRDefault="001157DD">
            <w:pPr>
              <w:pStyle w:val="ConsPlusNormal"/>
            </w:pPr>
            <w:r>
              <w:t>2015 год - 4325,9 тыс. рублей;</w:t>
            </w:r>
          </w:p>
          <w:p w:rsidR="001157DD" w:rsidRDefault="001157DD">
            <w:pPr>
              <w:pStyle w:val="ConsPlusNormal"/>
            </w:pPr>
            <w:r>
              <w:t>2016 год - 2297,1 тыс. рублей;</w:t>
            </w:r>
          </w:p>
          <w:p w:rsidR="001157DD" w:rsidRDefault="001157DD">
            <w:pPr>
              <w:pStyle w:val="ConsPlusNormal"/>
            </w:pPr>
            <w:r>
              <w:t>2017 год - 399,4 тыс. рублей;</w:t>
            </w:r>
          </w:p>
          <w:p w:rsidR="001157DD" w:rsidRDefault="001157DD">
            <w:pPr>
              <w:pStyle w:val="ConsPlusNormal"/>
            </w:pPr>
            <w:r>
              <w:t>2018 год - 297,8 тыс. рублей;</w:t>
            </w:r>
          </w:p>
          <w:p w:rsidR="001157DD" w:rsidRDefault="001157DD">
            <w:pPr>
              <w:pStyle w:val="ConsPlusNormal"/>
            </w:pPr>
            <w:r>
              <w:t>2019 год - 310,5 тыс. рублей;</w:t>
            </w:r>
          </w:p>
          <w:p w:rsidR="001157DD" w:rsidRDefault="001157DD">
            <w:pPr>
              <w:pStyle w:val="ConsPlusNormal"/>
            </w:pPr>
            <w:r>
              <w:t>2020 год - 763,4 тыс. рублей;</w:t>
            </w:r>
          </w:p>
          <w:p w:rsidR="001157DD" w:rsidRDefault="001157DD">
            <w:pPr>
              <w:pStyle w:val="ConsPlusNormal"/>
            </w:pPr>
            <w:r>
              <w:t>2021 год - 9509,3 тыс. рублей;</w:t>
            </w:r>
          </w:p>
          <w:p w:rsidR="001157DD" w:rsidRDefault="001157DD">
            <w:pPr>
              <w:pStyle w:val="ConsPlusNormal"/>
            </w:pPr>
            <w:r>
              <w:t>2022 год - 13335,6 тыс. рублей;</w:t>
            </w:r>
          </w:p>
          <w:p w:rsidR="001157DD" w:rsidRDefault="001157DD">
            <w:pPr>
              <w:pStyle w:val="ConsPlusNormal"/>
            </w:pPr>
            <w:r>
              <w:t>2023 год - 8844,0 тыс. рублей;</w:t>
            </w:r>
          </w:p>
          <w:p w:rsidR="001157DD" w:rsidRDefault="001157DD">
            <w:pPr>
              <w:pStyle w:val="ConsPlusNormal"/>
            </w:pPr>
            <w:r>
              <w:t>2024 год - 8012,2 тыс. рублей;</w:t>
            </w:r>
          </w:p>
          <w:p w:rsidR="001157DD" w:rsidRDefault="001157DD">
            <w:pPr>
              <w:pStyle w:val="ConsPlusNormal"/>
            </w:pPr>
            <w:r>
              <w:t>2025 год - 1409,7 тыс. рублей;</w:t>
            </w:r>
          </w:p>
          <w:p w:rsidR="001157DD" w:rsidRDefault="001157DD">
            <w:pPr>
              <w:pStyle w:val="ConsPlusNormal"/>
            </w:pPr>
            <w:r>
              <w:t>2026 год - 1409,7 тыс. рублей;</w:t>
            </w:r>
          </w:p>
          <w:p w:rsidR="001157DD" w:rsidRDefault="001157DD">
            <w:pPr>
              <w:pStyle w:val="ConsPlusNormal"/>
            </w:pPr>
            <w:r>
              <w:t>за счет средств бюджета города - 1080615,9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- 46160,7 тыс. рублей;</w:t>
            </w:r>
          </w:p>
          <w:p w:rsidR="001157DD" w:rsidRDefault="001157DD">
            <w:pPr>
              <w:pStyle w:val="ConsPlusNormal"/>
            </w:pPr>
            <w:r>
              <w:t>2015 год - 79030,1 тыс. рублей;</w:t>
            </w:r>
          </w:p>
          <w:p w:rsidR="001157DD" w:rsidRDefault="001157DD">
            <w:pPr>
              <w:pStyle w:val="ConsPlusNormal"/>
            </w:pPr>
            <w:r>
              <w:t>2016 год - 70391,0 тыс. рублей;</w:t>
            </w:r>
          </w:p>
          <w:p w:rsidR="001157DD" w:rsidRDefault="001157DD">
            <w:pPr>
              <w:pStyle w:val="ConsPlusNormal"/>
            </w:pPr>
            <w:r>
              <w:t>2017 год - 80995,9 тыс. рублей;</w:t>
            </w:r>
          </w:p>
          <w:p w:rsidR="001157DD" w:rsidRDefault="001157DD">
            <w:pPr>
              <w:pStyle w:val="ConsPlusNormal"/>
            </w:pPr>
            <w:r>
              <w:t>2018 год - 116960,3 тыс. рублей;</w:t>
            </w:r>
          </w:p>
          <w:p w:rsidR="001157DD" w:rsidRDefault="001157DD">
            <w:pPr>
              <w:pStyle w:val="ConsPlusNormal"/>
            </w:pPr>
            <w:r>
              <w:t>2019 год - 102760,9 тыс. рублей;</w:t>
            </w:r>
          </w:p>
          <w:p w:rsidR="001157DD" w:rsidRDefault="001157DD">
            <w:pPr>
              <w:pStyle w:val="ConsPlusNormal"/>
            </w:pPr>
            <w:r>
              <w:t>2020 год - 91055,8 тыс. рублей;</w:t>
            </w:r>
          </w:p>
          <w:p w:rsidR="001157DD" w:rsidRDefault="001157DD">
            <w:pPr>
              <w:pStyle w:val="ConsPlusNormal"/>
            </w:pPr>
            <w:r>
              <w:t>2021 год - 98189,9 тыс. рублей;</w:t>
            </w:r>
          </w:p>
          <w:p w:rsidR="001157DD" w:rsidRDefault="001157DD">
            <w:pPr>
              <w:pStyle w:val="ConsPlusNormal"/>
            </w:pPr>
            <w:r>
              <w:t>2022 год - 96909,9 тыс. рублей;</w:t>
            </w:r>
          </w:p>
          <w:p w:rsidR="001157DD" w:rsidRDefault="001157DD">
            <w:pPr>
              <w:pStyle w:val="ConsPlusNormal"/>
            </w:pPr>
            <w:r>
              <w:t>2023 год - 96172,5 тыс. рублей;</w:t>
            </w:r>
          </w:p>
          <w:p w:rsidR="001157DD" w:rsidRDefault="001157DD">
            <w:pPr>
              <w:pStyle w:val="ConsPlusNormal"/>
            </w:pPr>
            <w:r>
              <w:t>2024 год - 72481,1 тыс. рублей;</w:t>
            </w:r>
          </w:p>
          <w:p w:rsidR="001157DD" w:rsidRDefault="001157DD">
            <w:pPr>
              <w:pStyle w:val="ConsPlusNormal"/>
            </w:pPr>
            <w:r>
              <w:t>2025 год - 64753,9 тыс. рублей;</w:t>
            </w:r>
          </w:p>
          <w:p w:rsidR="001157DD" w:rsidRDefault="001157DD">
            <w:pPr>
              <w:pStyle w:val="ConsPlusNormal"/>
            </w:pPr>
            <w:r>
              <w:t>2026 год - 64753,9 тыс. рублей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 МЕРОПРИЯТИЯ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Благоустройство территории города - это комплекс мероприятий по содержанию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Для благоустройства города Ачинска выполняются работы по содержанию пешеходных тротуаров, строительству, содержанию и текущему ремонту установок уличного освещения, по озеленению городских территорий, содержанию территорий, не являющихся придомовыми, содержанию городского фонтана, реализации проектов по благоустройству в целях улучшения архитектурного облика города, производится оплата за потребленную электроэнергию на уличное освещение.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Все виды работ (и прочие виды работ в рамках благоустройства) осуществляются для создания условий, способствующих нормальной жизнедеятельности населения города.</w:t>
      </w:r>
    </w:p>
    <w:p w:rsidR="001157DD" w:rsidRDefault="001157DD">
      <w:pPr>
        <w:pStyle w:val="ConsPlusNormal"/>
        <w:spacing w:before="180"/>
        <w:ind w:firstLine="540"/>
        <w:jc w:val="both"/>
      </w:pPr>
      <w:hyperlink w:anchor="P4589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На основании подпрограммы муниципальное казенное учреждение "Центр обеспечения жизнедеятельности города Ачинска" разрабатывает техническое задание выполнения работ муниципальных заказов. Стоимость выполнения работ учитывается в общем объеме финансовых потребностей для реализации подпрограммы.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</w:t>
      </w:r>
      <w:hyperlink r:id="rId145">
        <w:r>
          <w:rPr>
            <w:color w:val="0000FF"/>
          </w:rPr>
          <w:t>п. 4 ч. 1 ст.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Территорией для реализации мероприятий подпрограммы является город Ачинск.</w:t>
      </w:r>
    </w:p>
    <w:p w:rsidR="001157DD" w:rsidRDefault="001157DD">
      <w:pPr>
        <w:pStyle w:val="ConsPlusNormal"/>
        <w:spacing w:before="180"/>
        <w:ind w:firstLine="540"/>
        <w:jc w:val="both"/>
      </w:pPr>
      <w:hyperlink w:anchor="P4589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1157DD" w:rsidRDefault="001157DD">
      <w:pPr>
        <w:pStyle w:val="ConsPlusTitle"/>
        <w:jc w:val="center"/>
      </w:pPr>
      <w:r>
        <w:t>ЗА ИСПОЛНЕНИЕМ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Контроль за ходом выполнения подпрограммы осуществляет МКУ "Центр обеспечения жизнедеятельности г. Ачинска".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Контроль за эффективностью и целевым использованием средств бюджета города Ачинска возложен на МКУ "Центр обеспечения жизнедеятельности г. Ачинска", финансовое управление администрации города Ачинска, а также Контрольно-счетную палату города Ачинска в пределах своих полномочий, установленных действующим законодательством, нормативно-правовыми актами органов местного самоуправления.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МКУ "Центр обеспечения жизнедеятельности г. Ачинска" осуществляет: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непосредственный контроль за ходом реализации мероприятий подпрограммы;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Соисполнители муниципальной программы (управление архитектуры и градостроительства, отдел бухгалтерского учета и контроля), муниципальное казенное учреждение "Центр обслуживания учреждений", муниципальное казенное учреждение "Управление капитального строительства"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146">
        <w:r>
          <w:rPr>
            <w:color w:val="0000FF"/>
          </w:rPr>
          <w:t>приложениям N 8</w:t>
        </w:r>
      </w:hyperlink>
      <w:r>
        <w:t xml:space="preserve"> - </w:t>
      </w:r>
      <w:hyperlink r:id="rId147">
        <w:r>
          <w:rPr>
            <w:color w:val="0000FF"/>
          </w:rPr>
          <w:t>11</w:t>
        </w:r>
      </w:hyperlink>
      <w:r>
        <w:t xml:space="preserve">, годовой отчет в срок до 15 февраля года, следующего за отчетным, по формам согласно </w:t>
      </w:r>
      <w:hyperlink r:id="rId148">
        <w:r>
          <w:rPr>
            <w:color w:val="0000FF"/>
          </w:rPr>
          <w:t>приложениям N 11</w:t>
        </w:r>
      </w:hyperlink>
      <w:r>
        <w:t xml:space="preserve">, </w:t>
      </w:r>
      <w:hyperlink r:id="rId149">
        <w:r>
          <w:rPr>
            <w:color w:val="0000FF"/>
          </w:rPr>
          <w:t>13</w:t>
        </w:r>
      </w:hyperlink>
      <w:r>
        <w:t xml:space="preserve"> - </w:t>
      </w:r>
      <w:hyperlink r:id="rId150">
        <w:r>
          <w:rPr>
            <w:color w:val="0000FF"/>
          </w:rPr>
          <w:t>15</w:t>
        </w:r>
      </w:hyperlink>
      <w: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2"/>
      </w:pPr>
      <w:r>
        <w:t>Приложение N 1</w:t>
      </w:r>
    </w:p>
    <w:p w:rsidR="001157DD" w:rsidRDefault="001157DD">
      <w:pPr>
        <w:pStyle w:val="ConsPlusNormal"/>
        <w:jc w:val="right"/>
      </w:pPr>
      <w:r>
        <w:t>к подпрограмме</w:t>
      </w:r>
    </w:p>
    <w:p w:rsidR="001157DD" w:rsidRDefault="001157DD">
      <w:pPr>
        <w:pStyle w:val="ConsPlusNormal"/>
        <w:jc w:val="right"/>
      </w:pPr>
      <w:r>
        <w:t>"Благоустройство территории</w:t>
      </w:r>
    </w:p>
    <w:p w:rsidR="001157DD" w:rsidRDefault="001157DD">
      <w:pPr>
        <w:pStyle w:val="ConsPlusNormal"/>
        <w:jc w:val="right"/>
      </w:pPr>
      <w:r>
        <w:t>города Ачинска",</w:t>
      </w:r>
    </w:p>
    <w:p w:rsidR="001157DD" w:rsidRDefault="001157DD">
      <w:pPr>
        <w:pStyle w:val="ConsPlusNormal"/>
        <w:jc w:val="right"/>
      </w:pPr>
      <w:r>
        <w:t>реализуемой в рамках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9" w:name="P4397"/>
      <w:bookmarkEnd w:id="9"/>
      <w:r>
        <w:t>ПЕРЕЧЕНЬ</w:t>
      </w:r>
    </w:p>
    <w:p w:rsidR="001157DD" w:rsidRDefault="001157D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79"/>
        <w:gridCol w:w="1204"/>
        <w:gridCol w:w="1429"/>
        <w:gridCol w:w="1024"/>
        <w:gridCol w:w="904"/>
        <w:gridCol w:w="904"/>
        <w:gridCol w:w="904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736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2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8848" w:type="dxa"/>
            <w:gridSpan w:val="7"/>
          </w:tcPr>
          <w:p w:rsidR="001157DD" w:rsidRDefault="001157DD">
            <w:pPr>
              <w:pStyle w:val="ConsPlusNormal"/>
            </w:pPr>
            <w:r>
              <w:t>Цель подпрограммы: благоустройство территории города Ачинска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8848" w:type="dxa"/>
            <w:gridSpan w:val="7"/>
          </w:tcPr>
          <w:p w:rsidR="001157DD" w:rsidRDefault="001157DD">
            <w:pPr>
              <w:pStyle w:val="ConsPlusNormal"/>
            </w:pPr>
            <w:r>
              <w:t>Задача 1. Выполнение комплексного благоустройства территории города для комфортного проживания населения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1: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Уничтожение произрастания дикорастущей конопли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49269,2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2: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Потребленная электроэнергия на уличное освещение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тыс. кВт.час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6094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 xml:space="preserve">Показатель результативности </w:t>
            </w:r>
            <w:r>
              <w:lastRenderedPageBreak/>
              <w:t>3: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Содержание, текущий ремонт уличного освещения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6302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4: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Содержание зеленых насаждений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631525,3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5: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Обрезка и валка деревьев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824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Озеленение территорий города (высадка деревьев, кустарников, саженцев)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х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6: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Содержание мест захоронения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69048,6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15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7: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16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Ликвидация несанкционированных свалок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м3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4194,0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17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8: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18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Отлов, учет и содержание безнадзорных животных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шт.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114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21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Показатель результативности 9: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22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Акарицидная обработка</w:t>
            </w:r>
          </w:p>
        </w:tc>
        <w:tc>
          <w:tcPr>
            <w:tcW w:w="1204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429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685800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450000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2"/>
      </w:pPr>
      <w:r>
        <w:t>Приложение N 2</w:t>
      </w:r>
    </w:p>
    <w:p w:rsidR="001157DD" w:rsidRDefault="001157DD">
      <w:pPr>
        <w:pStyle w:val="ConsPlusNormal"/>
        <w:jc w:val="right"/>
      </w:pPr>
      <w:r>
        <w:t>к подпрограмме</w:t>
      </w:r>
    </w:p>
    <w:p w:rsidR="001157DD" w:rsidRDefault="001157DD">
      <w:pPr>
        <w:pStyle w:val="ConsPlusNormal"/>
        <w:jc w:val="right"/>
      </w:pPr>
      <w:r>
        <w:t>"Благоустройство территории</w:t>
      </w:r>
    </w:p>
    <w:p w:rsidR="001157DD" w:rsidRDefault="001157DD">
      <w:pPr>
        <w:pStyle w:val="ConsPlusNormal"/>
        <w:jc w:val="right"/>
      </w:pPr>
      <w:r>
        <w:t>города Ачинска",</w:t>
      </w:r>
    </w:p>
    <w:p w:rsidR="001157DD" w:rsidRDefault="001157DD">
      <w:pPr>
        <w:pStyle w:val="ConsPlusNormal"/>
        <w:jc w:val="right"/>
      </w:pPr>
      <w:r>
        <w:t>реализуемой в рамках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10" w:name="P4589"/>
      <w:bookmarkEnd w:id="10"/>
      <w:r>
        <w:t>ПЕРЕЧЕНЬ</w:t>
      </w:r>
    </w:p>
    <w:p w:rsidR="001157DD" w:rsidRDefault="001157DD">
      <w:pPr>
        <w:pStyle w:val="ConsPlusTitle"/>
        <w:jc w:val="center"/>
      </w:pPr>
      <w:r>
        <w:t>МЕРОПРИЯТИЙ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sectPr w:rsidR="001157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79"/>
        <w:gridCol w:w="1714"/>
        <w:gridCol w:w="694"/>
        <w:gridCol w:w="604"/>
        <w:gridCol w:w="1339"/>
        <w:gridCol w:w="544"/>
        <w:gridCol w:w="904"/>
        <w:gridCol w:w="904"/>
        <w:gridCol w:w="904"/>
        <w:gridCol w:w="1159"/>
        <w:gridCol w:w="2254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7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2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Итого на период, на текущий год и плановый период</w:t>
            </w:r>
          </w:p>
        </w:tc>
        <w:tc>
          <w:tcPr>
            <w:tcW w:w="2254" w:type="dxa"/>
            <w:vMerge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  <w:jc w:val="center"/>
            </w:pPr>
            <w:r>
              <w:t>12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13499" w:type="dxa"/>
            <w:gridSpan w:val="11"/>
          </w:tcPr>
          <w:p w:rsidR="001157DD" w:rsidRDefault="001157DD">
            <w:pPr>
              <w:pStyle w:val="ConsPlusNormal"/>
            </w:pPr>
            <w:r>
              <w:t>Муниципальная программа города Ачинска "Обеспечение функционирования и модернизации объектов жилищно-коммунального хозяйства"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13499" w:type="dxa"/>
            <w:gridSpan w:val="11"/>
          </w:tcPr>
          <w:p w:rsidR="001157DD" w:rsidRDefault="001157DD">
            <w:pPr>
              <w:pStyle w:val="ConsPlusNormal"/>
            </w:pPr>
            <w:r>
              <w:t>Подпрограмма "Благоустройство территории города Ачинска"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13499" w:type="dxa"/>
            <w:gridSpan w:val="11"/>
          </w:tcPr>
          <w:p w:rsidR="001157DD" w:rsidRDefault="001157DD">
            <w:pPr>
              <w:pStyle w:val="ConsPlusNormal"/>
            </w:pPr>
            <w:r>
              <w:t>Цель подпрограммы: Благоустройство территории города Ачинска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Задача 3: Выполнение комплексного благоустройства территории города для комфортного проживания населения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80493,3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212820,5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2.1: Проектные работы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0420083010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На разработку проектной документации с проведением экспертизы проектной документации в целях благоустройства улицы Мира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2.2: Уничтожение произрастания дикорастущей конопли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0420086100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1197,6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49269,2 м2 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7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2.3: Оплата за потребленную электроэнергию на уличное освещение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0420086110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36170,4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108511,2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6094,2 тыс. кВт.час 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2.4: Содержание, текущий ремонт уличного освещения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0420086120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10499,9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31499,7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Содержание и ремонт: 6302 светоточки 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2.5: Организация и содержание мест захоронений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0420086150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3148,7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4185,1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4185,1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11518,9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7 кладбищ (69048,6 м2) 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2.6: Ликвидация несанкционированных свалок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0420086160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3471,4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10414,2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4194 м3 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11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2.7: Содержание и ремонт фонтанов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0420086170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3193,5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Содержание и ремонт фонтанов в сквере Металлургов и на площади Городского Дворца культуры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12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2.8: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0603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0420075180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110, 240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1952,1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1409,7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4771,5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2024 г.:</w:t>
            </w:r>
          </w:p>
          <w:p w:rsidR="001157DD" w:rsidRDefault="001157DD">
            <w:pPr>
              <w:pStyle w:val="ConsPlusNormal"/>
            </w:pPr>
            <w:r>
              <w:t>отлов - 164 шт.</w:t>
            </w:r>
          </w:p>
          <w:p w:rsidR="001157DD" w:rsidRDefault="001157DD">
            <w:pPr>
              <w:pStyle w:val="ConsPlusNormal"/>
            </w:pPr>
            <w:r>
              <w:t>2025 г.:</w:t>
            </w:r>
          </w:p>
          <w:p w:rsidR="001157DD" w:rsidRDefault="001157DD">
            <w:pPr>
              <w:pStyle w:val="ConsPlusNormal"/>
            </w:pPr>
            <w:r>
              <w:t>отлов - 114 шт.</w:t>
            </w:r>
          </w:p>
          <w:p w:rsidR="001157DD" w:rsidRDefault="001157DD">
            <w:pPr>
              <w:pStyle w:val="ConsPlusNormal"/>
            </w:pPr>
            <w:r>
              <w:t>2026 г.:</w:t>
            </w:r>
          </w:p>
          <w:p w:rsidR="001157DD" w:rsidRDefault="001157DD">
            <w:pPr>
              <w:pStyle w:val="ConsPlusNormal"/>
            </w:pPr>
            <w:r>
              <w:t>отлов - 114 шт.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13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2.9: Обрезка и валка деревьев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0420089120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15663,5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30663,5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>2024 г.:</w:t>
            </w:r>
          </w:p>
          <w:p w:rsidR="001157DD" w:rsidRDefault="001157DD">
            <w:pPr>
              <w:pStyle w:val="ConsPlusNormal"/>
            </w:pPr>
            <w:r>
              <w:t>264 дерева - снос аварийных деревьев в сумме 3300,0 тыс. руб., 1565 деревьев - обрезка (формирование) крон в сумме 12363,5 тыс. руб.;</w:t>
            </w:r>
          </w:p>
          <w:p w:rsidR="001157DD" w:rsidRDefault="001157DD">
            <w:pPr>
              <w:pStyle w:val="ConsPlusNormal"/>
            </w:pPr>
            <w:r>
              <w:t>2025 г.:</w:t>
            </w:r>
          </w:p>
          <w:p w:rsidR="001157DD" w:rsidRDefault="001157DD">
            <w:pPr>
              <w:pStyle w:val="ConsPlusNormal"/>
            </w:pPr>
            <w:r>
              <w:t>216 дерева - снос аварийных деревьев в сумме 2700 тыс. руб., 607 деревьев - обрезка (формирование) крон в сумме 4800,0 тыс. руб.;</w:t>
            </w:r>
          </w:p>
          <w:p w:rsidR="001157DD" w:rsidRDefault="001157DD">
            <w:pPr>
              <w:pStyle w:val="ConsPlusNormal"/>
            </w:pPr>
            <w:r>
              <w:t>2026 г.:</w:t>
            </w:r>
          </w:p>
          <w:p w:rsidR="001157DD" w:rsidRDefault="001157DD">
            <w:pPr>
              <w:pStyle w:val="ConsPlusNormal"/>
            </w:pPr>
            <w:r>
              <w:t>216 дерева - снос аварийных деревьев в сумме 2700 тыс. руб., 608 деревьев - обрезка (формирование) крон в сумме 4800,0 тыс. руб.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14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 xml:space="preserve">Мероприятие 2.10: </w:t>
            </w:r>
            <w:r>
              <w:lastRenderedPageBreak/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04200S4630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6060,1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6060,1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 xml:space="preserve">- контракт с ФКУ ИК-27 </w:t>
            </w:r>
            <w:r>
              <w:lastRenderedPageBreak/>
              <w:t>ГУФСИН России на приобретение контейнерного оборудования (под крупногабаритные отходы 37 шт., под коммунальные отходы 100 шт.) от 27.11.2023 N 11-14-0116 на сумму 5247056,80 руб.;</w:t>
            </w:r>
          </w:p>
          <w:p w:rsidR="001157DD" w:rsidRDefault="001157DD">
            <w:pPr>
              <w:pStyle w:val="ConsPlusNormal"/>
            </w:pPr>
            <w:r>
              <w:t>- контракт с МУП АГЭТ на обустройство мест (площадок) накопления отходов потребления для населенных пунктов на 5 контейнеров с подъездными путями в количестве 3 шт. (Манкевича, 20; Короленко, 40; 6 км жд дороги Ачинск - Абакан) от 24.11.2023 N 11-14-0119 на сумму 392475,59 руб.;</w:t>
            </w:r>
          </w:p>
          <w:p w:rsidR="001157DD" w:rsidRDefault="001157DD">
            <w:pPr>
              <w:pStyle w:val="ConsPlusNormal"/>
            </w:pPr>
            <w:r>
              <w:t>- контракт с МУП АГЭТ на обустройство мест (площадок) накопления отходов потребления для населенных пунктов на 3 контейнеров с подъездными путями в количестве 4 шт.</w:t>
            </w:r>
          </w:p>
          <w:p w:rsidR="001157DD" w:rsidRDefault="001157DD">
            <w:pPr>
              <w:pStyle w:val="ConsPlusNormal"/>
            </w:pPr>
            <w:r>
              <w:t>(ул. Комсомольская, ул. Интернациональная, ул. Фрунзе 7, ул. Восточная (юго-восточная сторона Мазульского кладбища) ул. Алтайская 65) от 24.11.2023 N 11-14-0120 на сумму 420605,66 руб.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Мероприятие 2.11: Благоустройство территории для проведения новогодних мероприятий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0420086040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1463,4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4390,2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  <w:r>
              <w:t xml:space="preserve">Устройство снежных горок, монтаж, демонтаж и украшение новогодней ели, устройство и художественное </w:t>
            </w:r>
            <w:r>
              <w:lastRenderedPageBreak/>
              <w:t>оформление ледяного городка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80493,3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212820,5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47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80493,3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66163,6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212820,5</w:t>
            </w:r>
          </w:p>
        </w:tc>
        <w:tc>
          <w:tcPr>
            <w:tcW w:w="2254" w:type="dxa"/>
          </w:tcPr>
          <w:p w:rsidR="001157DD" w:rsidRDefault="001157DD">
            <w:pPr>
              <w:pStyle w:val="ConsPlusNormal"/>
            </w:pPr>
          </w:p>
        </w:tc>
      </w:tr>
    </w:tbl>
    <w:p w:rsidR="001157DD" w:rsidRDefault="001157DD">
      <w:pPr>
        <w:pStyle w:val="ConsPlusNormal"/>
        <w:sectPr w:rsidR="001157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1"/>
      </w:pPr>
      <w:r>
        <w:t>Приложение N 5</w:t>
      </w:r>
    </w:p>
    <w:p w:rsidR="001157DD" w:rsidRDefault="001157DD">
      <w:pPr>
        <w:pStyle w:val="ConsPlusNormal"/>
        <w:jc w:val="right"/>
      </w:pPr>
      <w:r>
        <w:t>к муниципальной программе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11" w:name="P4829"/>
      <w:bookmarkEnd w:id="11"/>
      <w:r>
        <w:t>ПОДПРОГРАММА 3</w:t>
      </w:r>
    </w:p>
    <w:p w:rsidR="001157DD" w:rsidRDefault="001157DD">
      <w:pPr>
        <w:pStyle w:val="ConsPlusTitle"/>
        <w:jc w:val="center"/>
      </w:pPr>
      <w:r>
        <w:t>"ОБЕСПЕЧЕНИЕ РЕАЛИЗАЦИИ МУНИЦИПАЛЬНОЙ ПРОГРАММЫ И ПРОЧИЕ</w:t>
      </w:r>
    </w:p>
    <w:p w:rsidR="001157DD" w:rsidRDefault="001157DD">
      <w:pPr>
        <w:pStyle w:val="ConsPlusTitle"/>
        <w:jc w:val="center"/>
      </w:pPr>
      <w:r>
        <w:t>МЕРОПРИЯТИЯ", РЕАЛИЗУЕМАЯ В РАМКАХ МУНИЦИПАЛЬНОЙ ПРОГРАММЫ</w:t>
      </w:r>
    </w:p>
    <w:p w:rsidR="001157DD" w:rsidRDefault="001157DD">
      <w:pPr>
        <w:pStyle w:val="ConsPlusTitle"/>
        <w:jc w:val="center"/>
      </w:pPr>
      <w:r>
        <w:t>ГОРОДА АЧИНСКА "ОБЕСПЕЧЕНИЕ ФУНКЦИОНИРОВАНИЯ И МОДЕРНИЗАЦИИ</w:t>
      </w:r>
    </w:p>
    <w:p w:rsidR="001157DD" w:rsidRDefault="001157DD">
      <w:pPr>
        <w:pStyle w:val="ConsPlusTitle"/>
        <w:jc w:val="center"/>
      </w:pPr>
      <w:r>
        <w:t>ОБЪЕКТОВ 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1. ПАСПОРТ ПОДПРОГРАММЫ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"Обеспечение реализации муниципальной программы и прочие мероприятия" (далее - подпрограмма)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"Обеспечение функционирования и модернизации объектов жилищно-коммунального хозяйств"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Администрация города Ачинска (отдел бухгалтерского учета и контроля), муниципальное казенное учреждение "Центр обслуживания учреждений"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Цель подпрограммы: достижение качества и объема выполненных работ сотрудниками МКУ "Центр обслуживания учреждений"</w:t>
            </w:r>
          </w:p>
          <w:p w:rsidR="001157DD" w:rsidRDefault="001157DD">
            <w:pPr>
              <w:pStyle w:val="ConsPlusNormal"/>
            </w:pPr>
            <w:r>
              <w:t>Задача 1.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- достижение качества и объема выполненных работ сотрудниками МКУ "Центр обслуживания учреждений";</w:t>
            </w:r>
          </w:p>
          <w:p w:rsidR="001157DD" w:rsidRDefault="001157DD">
            <w:pPr>
              <w:pStyle w:val="ConsPlusNormal"/>
            </w:pPr>
            <w:r>
              <w:t>- содержание парков, скверов, других территорий, не являющихся придомовыми.</w:t>
            </w:r>
          </w:p>
          <w:p w:rsidR="001157DD" w:rsidRDefault="001157DD">
            <w:pPr>
              <w:pStyle w:val="ConsPlusNormal"/>
            </w:pPr>
            <w:hyperlink w:anchor="P4965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представлены в приложении N 1 к подпрограмме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2014 - 2030 годы</w:t>
            </w:r>
          </w:p>
        </w:tc>
      </w:tr>
      <w:tr w:rsidR="001157DD">
        <w:tc>
          <w:tcPr>
            <w:tcW w:w="3402" w:type="dxa"/>
          </w:tcPr>
          <w:p w:rsidR="001157DD" w:rsidRDefault="001157DD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1157DD" w:rsidRDefault="001157DD">
            <w:pPr>
              <w:pStyle w:val="ConsPlusNormal"/>
            </w:pPr>
            <w:r>
              <w:t>Общий объем финансирования - 709815,1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- 0,0 тыс. рублей;</w:t>
            </w:r>
          </w:p>
          <w:p w:rsidR="001157DD" w:rsidRDefault="001157DD">
            <w:pPr>
              <w:pStyle w:val="ConsPlusNormal"/>
            </w:pPr>
            <w:r>
              <w:t>2015 год - 0,0 тыс. рублей;</w:t>
            </w:r>
          </w:p>
          <w:p w:rsidR="001157DD" w:rsidRDefault="001157DD">
            <w:pPr>
              <w:pStyle w:val="ConsPlusNormal"/>
            </w:pPr>
            <w:r>
              <w:t>2016 год - 0,0 тыс. рублей;</w:t>
            </w:r>
          </w:p>
          <w:p w:rsidR="001157DD" w:rsidRDefault="001157DD">
            <w:pPr>
              <w:pStyle w:val="ConsPlusNormal"/>
            </w:pPr>
            <w:r>
              <w:t>2017 год - 26011,2 тыс. рублей;</w:t>
            </w:r>
          </w:p>
          <w:p w:rsidR="001157DD" w:rsidRDefault="001157DD">
            <w:pPr>
              <w:pStyle w:val="ConsPlusNormal"/>
            </w:pPr>
            <w:r>
              <w:t>2018 год - 38432,1 тыс. рублей;</w:t>
            </w:r>
          </w:p>
          <w:p w:rsidR="001157DD" w:rsidRDefault="001157DD">
            <w:pPr>
              <w:pStyle w:val="ConsPlusNormal"/>
            </w:pPr>
            <w:r>
              <w:t>2019 год - 37927,4 тыс. рублей;</w:t>
            </w:r>
          </w:p>
          <w:p w:rsidR="001157DD" w:rsidRDefault="001157DD">
            <w:pPr>
              <w:pStyle w:val="ConsPlusNormal"/>
            </w:pPr>
            <w:r>
              <w:t>2020 год - 45353,3 тыс. рублей;</w:t>
            </w:r>
          </w:p>
          <w:p w:rsidR="001157DD" w:rsidRDefault="001157DD">
            <w:pPr>
              <w:pStyle w:val="ConsPlusNormal"/>
            </w:pPr>
            <w:r>
              <w:t>2021 год - 53393,4 тыс. рублей;</w:t>
            </w:r>
          </w:p>
          <w:p w:rsidR="001157DD" w:rsidRDefault="001157DD">
            <w:pPr>
              <w:pStyle w:val="ConsPlusNormal"/>
            </w:pPr>
            <w:r>
              <w:t>2022 год - 60430,3 тыс. рублей;</w:t>
            </w:r>
          </w:p>
          <w:p w:rsidR="001157DD" w:rsidRDefault="001157DD">
            <w:pPr>
              <w:pStyle w:val="ConsPlusNormal"/>
            </w:pPr>
            <w:r>
              <w:t>2023 год - 162874,3 тыс. рублей;</w:t>
            </w:r>
          </w:p>
          <w:p w:rsidR="001157DD" w:rsidRDefault="001157DD">
            <w:pPr>
              <w:pStyle w:val="ConsPlusNormal"/>
            </w:pPr>
            <w:r>
              <w:t>2024 год - 100172,3 тыс. рублей;</w:t>
            </w:r>
          </w:p>
          <w:p w:rsidR="001157DD" w:rsidRDefault="001157DD">
            <w:pPr>
              <w:pStyle w:val="ConsPlusNormal"/>
            </w:pPr>
            <w:r>
              <w:t>2025 год - 92610,4 тыс. рублей;</w:t>
            </w:r>
          </w:p>
          <w:p w:rsidR="001157DD" w:rsidRDefault="001157DD">
            <w:pPr>
              <w:pStyle w:val="ConsPlusNormal"/>
            </w:pPr>
            <w:r>
              <w:t>2026 год - 92610,4 тыс. рублей;</w:t>
            </w:r>
          </w:p>
          <w:p w:rsidR="001157DD" w:rsidRDefault="001157DD">
            <w:pPr>
              <w:pStyle w:val="ConsPlusNormal"/>
            </w:pPr>
            <w:r>
              <w:t>в том числе по источникам финансирования:</w:t>
            </w:r>
          </w:p>
          <w:p w:rsidR="001157DD" w:rsidRDefault="001157DD">
            <w:pPr>
              <w:pStyle w:val="ConsPlusNormal"/>
            </w:pPr>
            <w:r>
              <w:t>за счет средств краевого бюджета - 17591,5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lastRenderedPageBreak/>
              <w:t>2014 год - 0,0 тыс. рублей;</w:t>
            </w:r>
          </w:p>
          <w:p w:rsidR="001157DD" w:rsidRDefault="001157DD">
            <w:pPr>
              <w:pStyle w:val="ConsPlusNormal"/>
            </w:pPr>
            <w:r>
              <w:t>2015 год - 0,0 тыс. рублей;</w:t>
            </w:r>
          </w:p>
          <w:p w:rsidR="001157DD" w:rsidRDefault="001157DD">
            <w:pPr>
              <w:pStyle w:val="ConsPlusNormal"/>
            </w:pPr>
            <w:r>
              <w:t>2016 год - 0,0 тыс. рублей;</w:t>
            </w:r>
          </w:p>
          <w:p w:rsidR="001157DD" w:rsidRDefault="001157DD">
            <w:pPr>
              <w:pStyle w:val="ConsPlusNormal"/>
            </w:pPr>
            <w:r>
              <w:t>2017 год - 0,0 тыс. рублей;</w:t>
            </w:r>
          </w:p>
          <w:p w:rsidR="001157DD" w:rsidRDefault="001157DD">
            <w:pPr>
              <w:pStyle w:val="ConsPlusNormal"/>
            </w:pPr>
            <w:r>
              <w:t>2018 год - 3007,6 тыс. рублей;</w:t>
            </w:r>
          </w:p>
          <w:p w:rsidR="001157DD" w:rsidRDefault="001157DD">
            <w:pPr>
              <w:pStyle w:val="ConsPlusNormal"/>
            </w:pPr>
            <w:r>
              <w:t>2019 год - 673,3 тыс. рублей;</w:t>
            </w:r>
          </w:p>
          <w:p w:rsidR="001157DD" w:rsidRDefault="001157DD">
            <w:pPr>
              <w:pStyle w:val="ConsPlusNormal"/>
            </w:pPr>
            <w:r>
              <w:t>2020 год - 2477,8 тыс. рублей;</w:t>
            </w:r>
          </w:p>
          <w:p w:rsidR="001157DD" w:rsidRDefault="001157DD">
            <w:pPr>
              <w:pStyle w:val="ConsPlusNormal"/>
            </w:pPr>
            <w:r>
              <w:t>2021 год - 27,5 тыс. рублей;</w:t>
            </w:r>
          </w:p>
          <w:p w:rsidR="001157DD" w:rsidRDefault="001157DD">
            <w:pPr>
              <w:pStyle w:val="ConsPlusNormal"/>
            </w:pPr>
            <w:r>
              <w:t>2022 год - 95,0 тыс. рублей;</w:t>
            </w:r>
          </w:p>
          <w:p w:rsidR="001157DD" w:rsidRDefault="001157DD">
            <w:pPr>
              <w:pStyle w:val="ConsPlusNormal"/>
            </w:pPr>
            <w:r>
              <w:t>2023 год - 3780,7 тыс. рублей;</w:t>
            </w:r>
          </w:p>
          <w:p w:rsidR="001157DD" w:rsidRDefault="001157DD">
            <w:pPr>
              <w:pStyle w:val="ConsPlusNormal"/>
            </w:pPr>
            <w:r>
              <w:t>2024 год - 7529,6 тыс. рублей;</w:t>
            </w:r>
          </w:p>
          <w:p w:rsidR="001157DD" w:rsidRDefault="001157DD">
            <w:pPr>
              <w:pStyle w:val="ConsPlusNormal"/>
            </w:pPr>
            <w:r>
              <w:t>2025 год - 0,0 тыс. рублей;</w:t>
            </w:r>
          </w:p>
          <w:p w:rsidR="001157DD" w:rsidRDefault="001157DD">
            <w:pPr>
              <w:pStyle w:val="ConsPlusNormal"/>
            </w:pPr>
            <w:r>
              <w:t>2026 год - 0,0 тыс. рублей;</w:t>
            </w:r>
          </w:p>
          <w:p w:rsidR="001157DD" w:rsidRDefault="001157DD">
            <w:pPr>
              <w:pStyle w:val="ConsPlusNormal"/>
            </w:pPr>
            <w:r>
              <w:t>за счет средств бюджета города - 692223,6 тыс. рублей, в том числе по годам:</w:t>
            </w:r>
          </w:p>
          <w:p w:rsidR="001157DD" w:rsidRDefault="001157DD">
            <w:pPr>
              <w:pStyle w:val="ConsPlusNormal"/>
            </w:pPr>
            <w:r>
              <w:t>2014 год - 0,0 тыс. рублей;</w:t>
            </w:r>
          </w:p>
          <w:p w:rsidR="001157DD" w:rsidRDefault="001157DD">
            <w:pPr>
              <w:pStyle w:val="ConsPlusNormal"/>
            </w:pPr>
            <w:r>
              <w:t>2015 год - 0,0 тыс. рублей;</w:t>
            </w:r>
          </w:p>
          <w:p w:rsidR="001157DD" w:rsidRDefault="001157DD">
            <w:pPr>
              <w:pStyle w:val="ConsPlusNormal"/>
            </w:pPr>
            <w:r>
              <w:t>2016 год - 0,0 тыс. рублей;</w:t>
            </w:r>
          </w:p>
          <w:p w:rsidR="001157DD" w:rsidRDefault="001157DD">
            <w:pPr>
              <w:pStyle w:val="ConsPlusNormal"/>
            </w:pPr>
            <w:r>
              <w:t>2017 год - 26011,2 тыс. рублей;</w:t>
            </w:r>
          </w:p>
          <w:p w:rsidR="001157DD" w:rsidRDefault="001157DD">
            <w:pPr>
              <w:pStyle w:val="ConsPlusNormal"/>
            </w:pPr>
            <w:r>
              <w:t>2018 год - 35424,5 тыс. рублей;</w:t>
            </w:r>
          </w:p>
          <w:p w:rsidR="001157DD" w:rsidRDefault="001157DD">
            <w:pPr>
              <w:pStyle w:val="ConsPlusNormal"/>
            </w:pPr>
            <w:r>
              <w:t>2019 год - 37254,1 тыс. рублей;</w:t>
            </w:r>
          </w:p>
          <w:p w:rsidR="001157DD" w:rsidRDefault="001157DD">
            <w:pPr>
              <w:pStyle w:val="ConsPlusNormal"/>
            </w:pPr>
            <w:r>
              <w:t>2020 год - 42875,5 тыс. рублей;</w:t>
            </w:r>
          </w:p>
          <w:p w:rsidR="001157DD" w:rsidRDefault="001157DD">
            <w:pPr>
              <w:pStyle w:val="ConsPlusNormal"/>
            </w:pPr>
            <w:r>
              <w:t>2021 год - 53365,9 тыс. рублей;</w:t>
            </w:r>
          </w:p>
          <w:p w:rsidR="001157DD" w:rsidRDefault="001157DD">
            <w:pPr>
              <w:pStyle w:val="ConsPlusNormal"/>
            </w:pPr>
            <w:r>
              <w:t>2022 год - 60335,3 тыс. рублей;</w:t>
            </w:r>
          </w:p>
          <w:p w:rsidR="001157DD" w:rsidRDefault="001157DD">
            <w:pPr>
              <w:pStyle w:val="ConsPlusNormal"/>
            </w:pPr>
            <w:r>
              <w:t>2023 год - 159093,6 тыс. рублей;</w:t>
            </w:r>
          </w:p>
          <w:p w:rsidR="001157DD" w:rsidRDefault="001157DD">
            <w:pPr>
              <w:pStyle w:val="ConsPlusNormal"/>
            </w:pPr>
            <w:r>
              <w:t>2024 год - 92642,7 тыс. рублей;</w:t>
            </w:r>
          </w:p>
          <w:p w:rsidR="001157DD" w:rsidRDefault="001157DD">
            <w:pPr>
              <w:pStyle w:val="ConsPlusNormal"/>
            </w:pPr>
            <w:r>
              <w:t>2025 год - 92610,4 тыс. рублей;</w:t>
            </w:r>
          </w:p>
          <w:p w:rsidR="001157DD" w:rsidRDefault="001157DD">
            <w:pPr>
              <w:pStyle w:val="ConsPlusNormal"/>
            </w:pPr>
            <w:r>
              <w:t>2026 год - 92610,4 тыс. рублей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2. МЕРОПРИЯТИЯ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В 2017 году создано муниципальное казенное учреждение "Центр обслуживания учреждений" в целях обеспечения реализации предусмотренных законодательством РФ полномочий органов местного самоуправления города Ачинска в области предоставления вспомогательных услуг учреждениям г. Ачинска: МБУК "Ачинский Городской Дворец Культуры", МБУК "Ачинская городская централизованная библиотечная система", МБУК "Ачинский краеведческий музей им. Д.С. Каргаполова" (в том числе Филиал "Музейно-выставочный центр"), МКУ "Архив города Ачинска", администрации города Ачинска (помещения по адресу: ул. Назарова, дом 28а) по: комплексному обслуживанию помещений, производству отделочных, малярных и стекольных работ, работ по устройству покрытий полов и облицовке стен, столярных, плотничных и штукатурных работ, строительно-монтажных работ, производству санитарно-технических работ, монтажу отопительных систем и систем кондиционирования воздуха, производству электромонтажных работ, стирке и химической чистке текстильных и меховых изделий, благоустройству ландшафта, чистке и уборке жилых зданий и нежилых помещений, территории вокруг зданий, деятельности вспомогательной прочей, связанной с автомобильным транспортом.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С 01.03.2022 в МКУ "Центр обслуживания учреждений" введен дополнительный участок для выполнения работ по содержанию парков, скверов и других территорий, не являющихся придомовыми. Количество территорий на 2023 год составляет 25 объектов на общую площадь 429539 кв. м, а именно: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парк Победы 93514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парк Троицкий 17264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Богаткова 10162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Металлургов 14415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1 мкр. (около Центра "СПИД) 15129 кв.;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Нефтяников 31643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сквер, проезд Авиатор (за кольцом УВД в сторону п. Мазульский) 5783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площадь перед МБУК "ГорДК" 6370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1 мкр. (в 17 метрах на юго-восток от строения 48а) 2500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за зданием Администрации города 13112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Театральный (около Ачинского драматического театра по ул. Пузанова) 2416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6 мкр. (вдоль ул. Зверева, жилых домов N 4, 7) 14028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lastRenderedPageBreak/>
        <w:t>- сквер по ул. Дружбы Народов (вдоль жилых домов N 1, 6, 7) 9271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по ул. Кравченко (ул. Кравченко от ул. Зверева до ул. Гагарина) 14889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7 мкр. (вдоль ул. Зверева) 29807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8 мкр. (вдоль ул. Зверева, жилых домов N 1, 13, 14) 11422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ул. Лебеденко 15800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парк "Авиатор" 36149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общественная территория Березовая роща (вдоль ул. Дзержинского) 49334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бульвар мкр. Юго-Восточного района (вдоль ул. Стасовой) 21092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6 мкр. (вдоль ул. Зверева около магазина "KARRI") 3353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3 мкр. (вдоль строения 22а) 685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мкр. Юго-Восточного района (вдоль жилого дома 50) 4344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сквер 28 кв-ла Политехникума (около магазина "Азия") 2300 кв. м;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территория благоустройства по ул. Кирова (вдоль ул. Кирова от ул. Давыдова до ул. Фрунзе) 4757 кв. м.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Финансовое обеспечение деятельности МКУ "Центр обеспечения учреждений" осуществляется за счет средств бюджета города Ачинска на основании сметы. МКУ "Центр обеспечения учреждений" обеспечивает исполнение своих денежных обязательств в пределах доведенных ему лимитов бюджетных обязательств.</w:t>
      </w:r>
    </w:p>
    <w:p w:rsidR="001157DD" w:rsidRDefault="001157DD">
      <w:pPr>
        <w:pStyle w:val="ConsPlusNormal"/>
        <w:spacing w:before="180"/>
        <w:ind w:firstLine="540"/>
        <w:jc w:val="both"/>
      </w:pPr>
      <w:hyperlink w:anchor="P5036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г. Ачинска", МКУ "Центр обслуживания учреждений" и администрацией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администрация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</w:t>
      </w:r>
      <w:hyperlink r:id="rId151">
        <w:r>
          <w:rPr>
            <w:color w:val="0000FF"/>
          </w:rPr>
          <w:t>п. 4 ч. 1 ст.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Территорией для реализации мероприятий подпрограммы является город Ачинск.</w:t>
      </w:r>
    </w:p>
    <w:p w:rsidR="001157DD" w:rsidRDefault="001157DD">
      <w:pPr>
        <w:pStyle w:val="ConsPlusNormal"/>
        <w:spacing w:before="180"/>
        <w:ind w:firstLine="540"/>
        <w:jc w:val="both"/>
      </w:pPr>
      <w:hyperlink w:anchor="P5036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1157DD" w:rsidRDefault="001157DD">
      <w:pPr>
        <w:pStyle w:val="ConsPlusTitle"/>
        <w:jc w:val="center"/>
      </w:pPr>
      <w:r>
        <w:t>ЗА ИСПОЛНЕНИЕМ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ind w:firstLine="540"/>
        <w:jc w:val="both"/>
      </w:pPr>
      <w:r>
        <w:t>Контроль за ходом выполнения подпрограммы осуществляет МКУ "Центр обеспечения жизнедеятельности г. Ачинска".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Контроль за эффективностью и целевым использованием средств бюджета города Ачинска возложен на МКУ "Центр обеспечения жизнедеятельности г. Ачинска", финансовое управление администрации города Ачинска, а также Контрольно-счетную палату города Ачинска в пределах своих полномочий, установленных действующим законодательством, нормативно-правовыми актами органов местного самоуправления города Ачинска.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МКУ "Центр обеспечения жизнедеятельности г. Ачинска" осуществляет: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непосредственный контроль за ходом реализации мероприятий подпрограммы;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>- подготовку отчетов о реализации подпрограммы.</w:t>
      </w:r>
    </w:p>
    <w:p w:rsidR="001157DD" w:rsidRDefault="001157DD">
      <w:pPr>
        <w:pStyle w:val="ConsPlusNormal"/>
        <w:spacing w:before="180"/>
        <w:ind w:firstLine="540"/>
        <w:jc w:val="both"/>
      </w:pPr>
      <w:r>
        <w:t xml:space="preserve">Соисполнители муниципальной программы (отдел бухгалтерского учета и контроля), муниципальное казенное учреждение "Центр обслуживания учреждений"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</w:t>
      </w:r>
      <w:r>
        <w:lastRenderedPageBreak/>
        <w:t xml:space="preserve">отчетным кварталом, по формам согласно </w:t>
      </w:r>
      <w:hyperlink r:id="rId152">
        <w:r>
          <w:rPr>
            <w:color w:val="0000FF"/>
          </w:rPr>
          <w:t>приложениям N 8</w:t>
        </w:r>
      </w:hyperlink>
      <w:r>
        <w:t xml:space="preserve"> - </w:t>
      </w:r>
      <w:hyperlink r:id="rId153">
        <w:r>
          <w:rPr>
            <w:color w:val="0000FF"/>
          </w:rPr>
          <w:t>11</w:t>
        </w:r>
      </w:hyperlink>
      <w:r>
        <w:t xml:space="preserve">, годовой отчет в срок до 15 февраля года, следующего за отчетным, по формам согласно </w:t>
      </w:r>
      <w:hyperlink r:id="rId154">
        <w:r>
          <w:rPr>
            <w:color w:val="0000FF"/>
          </w:rPr>
          <w:t>приложениям N 11</w:t>
        </w:r>
      </w:hyperlink>
      <w:r>
        <w:t xml:space="preserve">, </w:t>
      </w:r>
      <w:hyperlink r:id="rId155">
        <w:r>
          <w:rPr>
            <w:color w:val="0000FF"/>
          </w:rPr>
          <w:t>13</w:t>
        </w:r>
      </w:hyperlink>
      <w:r>
        <w:t xml:space="preserve"> - </w:t>
      </w:r>
      <w:hyperlink r:id="rId156">
        <w:r>
          <w:rPr>
            <w:color w:val="0000FF"/>
          </w:rPr>
          <w:t>15</w:t>
        </w:r>
      </w:hyperlink>
      <w: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2"/>
      </w:pPr>
      <w:r>
        <w:t>Приложение N 1</w:t>
      </w:r>
    </w:p>
    <w:p w:rsidR="001157DD" w:rsidRDefault="001157DD">
      <w:pPr>
        <w:pStyle w:val="ConsPlusNormal"/>
        <w:jc w:val="right"/>
      </w:pPr>
      <w:r>
        <w:t>к подпрограмме</w:t>
      </w:r>
    </w:p>
    <w:p w:rsidR="001157DD" w:rsidRDefault="001157DD">
      <w:pPr>
        <w:pStyle w:val="ConsPlusNormal"/>
        <w:jc w:val="right"/>
      </w:pPr>
      <w:r>
        <w:t>"Обеспечение реализации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и прочие мероприятия",</w:t>
      </w:r>
    </w:p>
    <w:p w:rsidR="001157DD" w:rsidRDefault="001157DD">
      <w:pPr>
        <w:pStyle w:val="ConsPlusNormal"/>
        <w:jc w:val="right"/>
      </w:pPr>
      <w:r>
        <w:t>реализуемой в рамках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12" w:name="P4965"/>
      <w:bookmarkEnd w:id="12"/>
      <w:r>
        <w:t>ПЕРЕЧЕНЬ</w:t>
      </w:r>
    </w:p>
    <w:p w:rsidR="001157DD" w:rsidRDefault="001157DD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1157DD" w:rsidRDefault="00115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417"/>
        <w:gridCol w:w="1701"/>
        <w:gridCol w:w="844"/>
        <w:gridCol w:w="844"/>
        <w:gridCol w:w="844"/>
        <w:gridCol w:w="844"/>
      </w:tblGrid>
      <w:tr w:rsidR="001157DD">
        <w:tc>
          <w:tcPr>
            <w:tcW w:w="56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376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157DD">
        <w:tc>
          <w:tcPr>
            <w:tcW w:w="56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98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417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01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</w:tr>
      <w:tr w:rsidR="001157DD">
        <w:tc>
          <w:tcPr>
            <w:tcW w:w="9045" w:type="dxa"/>
            <w:gridSpan w:val="8"/>
          </w:tcPr>
          <w:p w:rsidR="001157DD" w:rsidRDefault="001157DD">
            <w:pPr>
              <w:pStyle w:val="ConsPlusNormal"/>
            </w:pPr>
            <w:r>
              <w:t>Цель подпрограммы: Достижение качества и объема выполненных работ сотрудниками МКУ "Центр обслуживания учреждений"</w:t>
            </w:r>
          </w:p>
        </w:tc>
      </w:tr>
      <w:tr w:rsidR="001157DD">
        <w:tc>
          <w:tcPr>
            <w:tcW w:w="9045" w:type="dxa"/>
            <w:gridSpan w:val="8"/>
          </w:tcPr>
          <w:p w:rsidR="001157DD" w:rsidRDefault="001157DD">
            <w:pPr>
              <w:pStyle w:val="ConsPlusNormal"/>
            </w:pPr>
            <w:r>
              <w:t>Задача 1.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1157DD" w:rsidRDefault="001157DD">
            <w:pPr>
              <w:pStyle w:val="ConsPlusNormal"/>
            </w:pPr>
            <w:r>
              <w:t>Показатель результативности 1: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1157DD" w:rsidRDefault="001157DD">
            <w:pPr>
              <w:pStyle w:val="ConsPlusNormal"/>
            </w:pPr>
            <w:r>
              <w:t>Достижение качества и объема выполненных работ сотрудниками МКУ "Центр обслуживания учреждений"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95,0</w:t>
            </w: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19</w:t>
            </w:r>
          </w:p>
        </w:tc>
        <w:tc>
          <w:tcPr>
            <w:tcW w:w="1984" w:type="dxa"/>
          </w:tcPr>
          <w:p w:rsidR="001157DD" w:rsidRDefault="001157DD">
            <w:pPr>
              <w:pStyle w:val="ConsPlusNormal"/>
            </w:pPr>
            <w:r>
              <w:t>Показатель результативности 2: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844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567" w:type="dxa"/>
          </w:tcPr>
          <w:p w:rsidR="001157DD" w:rsidRDefault="001157DD">
            <w:pPr>
              <w:pStyle w:val="ConsPlusNormal"/>
            </w:pPr>
            <w:r>
              <w:t>20</w:t>
            </w:r>
          </w:p>
        </w:tc>
        <w:tc>
          <w:tcPr>
            <w:tcW w:w="1984" w:type="dxa"/>
          </w:tcPr>
          <w:p w:rsidR="001157DD" w:rsidRDefault="001157DD">
            <w:pPr>
              <w:pStyle w:val="ConsPlusNormal"/>
            </w:pPr>
            <w:r>
              <w:t>Содержание парков, скверов, других территорий, не являющихся придомовыми</w:t>
            </w:r>
          </w:p>
        </w:tc>
        <w:tc>
          <w:tcPr>
            <w:tcW w:w="1417" w:type="dxa"/>
          </w:tcPr>
          <w:p w:rsidR="001157DD" w:rsidRDefault="001157DD">
            <w:pPr>
              <w:pStyle w:val="ConsPlusNormal"/>
            </w:pPr>
            <w:r>
              <w:t>м2</w:t>
            </w:r>
          </w:p>
        </w:tc>
        <w:tc>
          <w:tcPr>
            <w:tcW w:w="1701" w:type="dxa"/>
          </w:tcPr>
          <w:p w:rsidR="001157DD" w:rsidRDefault="001157DD">
            <w:pPr>
              <w:pStyle w:val="ConsPlusNormal"/>
            </w:pPr>
            <w:r>
              <w:t>техническое задание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  <w:tc>
          <w:tcPr>
            <w:tcW w:w="844" w:type="dxa"/>
          </w:tcPr>
          <w:p w:rsidR="001157DD" w:rsidRDefault="001157DD">
            <w:pPr>
              <w:pStyle w:val="ConsPlusNormal"/>
              <w:jc w:val="center"/>
            </w:pPr>
            <w:r>
              <w:t>429539</w:t>
            </w: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  <w:outlineLvl w:val="2"/>
      </w:pPr>
      <w:r>
        <w:t>Приложение N 2</w:t>
      </w:r>
    </w:p>
    <w:p w:rsidR="001157DD" w:rsidRDefault="001157DD">
      <w:pPr>
        <w:pStyle w:val="ConsPlusNormal"/>
        <w:jc w:val="right"/>
      </w:pPr>
      <w:r>
        <w:t>к подпрограмме</w:t>
      </w:r>
    </w:p>
    <w:p w:rsidR="001157DD" w:rsidRDefault="001157DD">
      <w:pPr>
        <w:pStyle w:val="ConsPlusNormal"/>
        <w:jc w:val="right"/>
      </w:pPr>
      <w:r>
        <w:t>"Обеспечение реализации</w:t>
      </w:r>
    </w:p>
    <w:p w:rsidR="001157DD" w:rsidRDefault="001157DD">
      <w:pPr>
        <w:pStyle w:val="ConsPlusNormal"/>
        <w:jc w:val="right"/>
      </w:pPr>
      <w:r>
        <w:t>муниципальной программы</w:t>
      </w:r>
    </w:p>
    <w:p w:rsidR="001157DD" w:rsidRDefault="001157DD">
      <w:pPr>
        <w:pStyle w:val="ConsPlusNormal"/>
        <w:jc w:val="right"/>
      </w:pPr>
      <w:r>
        <w:t>и прочие мероприятия",</w:t>
      </w:r>
    </w:p>
    <w:p w:rsidR="001157DD" w:rsidRDefault="001157DD">
      <w:pPr>
        <w:pStyle w:val="ConsPlusNormal"/>
        <w:jc w:val="right"/>
      </w:pPr>
      <w:r>
        <w:t>реализуемой в рамках</w:t>
      </w:r>
    </w:p>
    <w:p w:rsidR="001157DD" w:rsidRDefault="001157DD">
      <w:pPr>
        <w:pStyle w:val="ConsPlusNormal"/>
        <w:jc w:val="right"/>
      </w:pPr>
      <w:r>
        <w:lastRenderedPageBreak/>
        <w:t>муниципальной программы</w:t>
      </w:r>
    </w:p>
    <w:p w:rsidR="001157DD" w:rsidRDefault="001157DD">
      <w:pPr>
        <w:pStyle w:val="ConsPlusNormal"/>
        <w:jc w:val="right"/>
      </w:pPr>
      <w:r>
        <w:t>города Ачинска</w:t>
      </w:r>
    </w:p>
    <w:p w:rsidR="001157DD" w:rsidRDefault="001157DD">
      <w:pPr>
        <w:pStyle w:val="ConsPlusNormal"/>
        <w:jc w:val="right"/>
      </w:pPr>
      <w:r>
        <w:t>"Обеспечение функционирования</w:t>
      </w:r>
    </w:p>
    <w:p w:rsidR="001157DD" w:rsidRDefault="001157DD">
      <w:pPr>
        <w:pStyle w:val="ConsPlusNormal"/>
        <w:jc w:val="right"/>
      </w:pPr>
      <w:r>
        <w:t>и модернизации объектов</w:t>
      </w:r>
    </w:p>
    <w:p w:rsidR="001157DD" w:rsidRDefault="001157DD">
      <w:pPr>
        <w:pStyle w:val="ConsPlusNormal"/>
        <w:jc w:val="right"/>
      </w:pPr>
      <w:r>
        <w:t>жилищно-коммунального хозяйства"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Title"/>
        <w:jc w:val="center"/>
      </w:pPr>
      <w:bookmarkStart w:id="13" w:name="P5036"/>
      <w:bookmarkEnd w:id="13"/>
      <w:r>
        <w:t>ПЕРЕЧЕНЬ</w:t>
      </w:r>
    </w:p>
    <w:p w:rsidR="001157DD" w:rsidRDefault="001157DD">
      <w:pPr>
        <w:pStyle w:val="ConsPlusTitle"/>
        <w:jc w:val="center"/>
      </w:pPr>
      <w:r>
        <w:t>МЕРОПРИЯТИЙ ПОДПРОГРАММЫ</w:t>
      </w: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right"/>
      </w:pPr>
      <w:r>
        <w:t>тыс. рублей</w:t>
      </w:r>
    </w:p>
    <w:p w:rsidR="001157DD" w:rsidRDefault="001157DD">
      <w:pPr>
        <w:pStyle w:val="ConsPlusNormal"/>
        <w:sectPr w:rsidR="001157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74"/>
        <w:gridCol w:w="1714"/>
        <w:gridCol w:w="694"/>
        <w:gridCol w:w="604"/>
        <w:gridCol w:w="1339"/>
        <w:gridCol w:w="544"/>
        <w:gridCol w:w="1024"/>
        <w:gridCol w:w="904"/>
        <w:gridCol w:w="904"/>
        <w:gridCol w:w="1159"/>
        <w:gridCol w:w="2119"/>
      </w:tblGrid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7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91" w:type="dxa"/>
            <w:gridSpan w:val="4"/>
          </w:tcPr>
          <w:p w:rsidR="001157DD" w:rsidRDefault="001157DD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1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7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Итого на период, на текущий год и плановый период</w:t>
            </w:r>
          </w:p>
        </w:tc>
        <w:tc>
          <w:tcPr>
            <w:tcW w:w="2119" w:type="dxa"/>
            <w:vMerge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  <w:jc w:val="center"/>
            </w:pPr>
            <w:r>
              <w:t>12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</w:t>
            </w:r>
          </w:p>
        </w:tc>
        <w:tc>
          <w:tcPr>
            <w:tcW w:w="13079" w:type="dxa"/>
            <w:gridSpan w:val="11"/>
          </w:tcPr>
          <w:p w:rsidR="001157DD" w:rsidRDefault="001157DD">
            <w:pPr>
              <w:pStyle w:val="ConsPlusNormal"/>
            </w:pPr>
            <w:r>
              <w:t>Муниципальная программа города Ачинска "Обеспечение функционирования и модернизации объектов жилищно-коммунального хозяйства"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2</w:t>
            </w:r>
          </w:p>
        </w:tc>
        <w:tc>
          <w:tcPr>
            <w:tcW w:w="13079" w:type="dxa"/>
            <w:gridSpan w:val="11"/>
          </w:tcPr>
          <w:p w:rsidR="001157DD" w:rsidRDefault="001157DD">
            <w:pPr>
              <w:pStyle w:val="ConsPlusNormal"/>
            </w:pPr>
            <w:r>
              <w:t>Подпрограмма "Обеспечение реализации муниципальной программы и прочие мероприятия"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3</w:t>
            </w:r>
          </w:p>
        </w:tc>
        <w:tc>
          <w:tcPr>
            <w:tcW w:w="13079" w:type="dxa"/>
            <w:gridSpan w:val="11"/>
          </w:tcPr>
          <w:p w:rsidR="001157DD" w:rsidRDefault="001157DD">
            <w:pPr>
              <w:pStyle w:val="ConsPlusNormal"/>
            </w:pPr>
            <w:r>
              <w:t>Цель подпрограммы: Достижение качества и объема выполненных работ сотрудниками МКУ "Центр обслуживания учреждений"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4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Задача 4: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100172,3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285393,1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  <w:vMerge w:val="restart"/>
          </w:tcPr>
          <w:p w:rsidR="001157DD" w:rsidRDefault="001157DD">
            <w:pPr>
              <w:pStyle w:val="ConsPlusNormal"/>
            </w:pPr>
            <w:r>
              <w:t>5</w:t>
            </w:r>
          </w:p>
        </w:tc>
        <w:tc>
          <w:tcPr>
            <w:tcW w:w="2074" w:type="dxa"/>
            <w:vMerge w:val="restart"/>
          </w:tcPr>
          <w:p w:rsidR="001157DD" w:rsidRDefault="001157DD">
            <w:pPr>
              <w:pStyle w:val="ConsPlusNormal"/>
            </w:pPr>
            <w:r>
              <w:t>Мероприятие 3.1: Обеспечение деятельности муниципальных учреждений</w:t>
            </w:r>
          </w:p>
        </w:tc>
        <w:tc>
          <w:tcPr>
            <w:tcW w:w="1714" w:type="dxa"/>
            <w:vMerge w:val="restart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39" w:type="dxa"/>
            <w:vMerge w:val="restart"/>
          </w:tcPr>
          <w:p w:rsidR="001157DD" w:rsidRDefault="001157DD">
            <w:pPr>
              <w:pStyle w:val="ConsPlusNormal"/>
              <w:jc w:val="center"/>
            </w:pPr>
            <w:r>
              <w:t>0430008030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110, 240, 320, 830, 850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26526,1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24896,4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24896,4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76318,9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  <w:r>
              <w:t>МКУ "Центр обеспечения жизнедеятельности города Ачинска"</w:t>
            </w:r>
          </w:p>
        </w:tc>
      </w:tr>
      <w:tr w:rsidR="001157DD">
        <w:tc>
          <w:tcPr>
            <w:tcW w:w="45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207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71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  <w:vMerge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110, 240, 320, 830, 850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16596,1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13360,2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13360,2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43316,5</w:t>
            </w:r>
          </w:p>
        </w:tc>
        <w:tc>
          <w:tcPr>
            <w:tcW w:w="2119" w:type="dxa"/>
            <w:vMerge w:val="restart"/>
          </w:tcPr>
          <w:p w:rsidR="001157DD" w:rsidRDefault="001157DD">
            <w:pPr>
              <w:pStyle w:val="ConsPlusNormal"/>
            </w:pPr>
            <w:r>
              <w:t>МКУ "Центр обслуживания учреждений"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6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 xml:space="preserve">Мероприятие 3.2: </w:t>
            </w:r>
            <w:r>
              <w:lastRenderedPageBreak/>
              <w:t>Обеспечение деятельности муниципальных учреждений по благоустройству города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0430008091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 xml:space="preserve">110, </w:t>
            </w:r>
            <w:r>
              <w:lastRenderedPageBreak/>
              <w:t>240, 320, 830, 850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lastRenderedPageBreak/>
              <w:t>24377,6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21713,7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67805,0</w:t>
            </w:r>
          </w:p>
        </w:tc>
        <w:tc>
          <w:tcPr>
            <w:tcW w:w="2119" w:type="dxa"/>
            <w:vMerge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Мероприятие 3.3: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0430007230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16058,0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48174,0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  <w:r>
              <w:t>МКУ "Центр обслуживания учреждений"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8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Мероприятие 3.4: Региональные выплаты и выплаты, обеспечивающие уровень заработной платы работников бюджетной сферы по благоустройству города не ниже размера минимальной заработной платы (минимального размера оплаты труда)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0430007231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13798,1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41394,3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  <w:r>
              <w:t>МКУ "Центр обслуживания учреждений"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9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Мероприятие 3.5: Организация и проведение конкурсов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0430079050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  <w:r>
              <w:t>Конкурс "Самый безопасный двор" 60,0 тыс. руб./ежегодно,</w:t>
            </w:r>
          </w:p>
          <w:p w:rsidR="001157DD" w:rsidRDefault="001157DD">
            <w:pPr>
              <w:pStyle w:val="ConsPlusNormal"/>
            </w:pPr>
            <w:r>
              <w:t>"Самый благоустроенный двор" 258,6 тыс. руб./ежегодно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t>10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 xml:space="preserve">Мероприятие 3.6: Установка, монтаж и обслуживание </w:t>
            </w:r>
            <w:r>
              <w:lastRenderedPageBreak/>
              <w:t>видеонаблюдения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0430079090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2465,4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7396,2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  <w:r>
              <w:t xml:space="preserve">Оказание услуг по предоставлению каналов и обслуживанию системы </w:t>
            </w:r>
            <w:r>
              <w:lastRenderedPageBreak/>
              <w:t>видеонаблюдения в количестве 146 шт./ежегодно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Мероприятие 3.7: Строительство, и (или) реконструкция,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садоводческих,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157DD" w:rsidRDefault="001157D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157DD" w:rsidRDefault="001157D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339" w:type="dxa"/>
          </w:tcPr>
          <w:p w:rsidR="001157DD" w:rsidRDefault="001157DD">
            <w:pPr>
              <w:pStyle w:val="ConsPlusNormal"/>
              <w:jc w:val="center"/>
            </w:pPr>
            <w:r>
              <w:t>04300S5750</w:t>
            </w:r>
          </w:p>
        </w:tc>
        <w:tc>
          <w:tcPr>
            <w:tcW w:w="544" w:type="dxa"/>
          </w:tcPr>
          <w:p w:rsidR="001157DD" w:rsidRDefault="001157DD">
            <w:pPr>
              <w:pStyle w:val="ConsPlusNormal"/>
              <w:jc w:val="center"/>
            </w:pPr>
            <w:r>
              <w:t>240, 410</w:t>
            </w: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  <w:r>
              <w:t>Сумма софинансирования для соблюдения порядка предоставления субсидии в сумме 3199,1 тыс. руб. на разработку проектной документации в целях строительства воздушных линий электропередачи напряжением 10 кВ для обеспечения электроснабжения ТСН СНТ "Водник"</w:t>
            </w: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100172,3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285393,1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9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15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</w:p>
        </w:tc>
      </w:tr>
      <w:tr w:rsidR="001157DD">
        <w:tc>
          <w:tcPr>
            <w:tcW w:w="45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2074" w:type="dxa"/>
          </w:tcPr>
          <w:p w:rsidR="001157DD" w:rsidRDefault="001157DD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9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60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339" w:type="dxa"/>
          </w:tcPr>
          <w:p w:rsidR="001157DD" w:rsidRDefault="001157DD">
            <w:pPr>
              <w:pStyle w:val="ConsPlusNormal"/>
            </w:pPr>
          </w:p>
        </w:tc>
        <w:tc>
          <w:tcPr>
            <w:tcW w:w="544" w:type="dxa"/>
          </w:tcPr>
          <w:p w:rsidR="001157DD" w:rsidRDefault="001157DD">
            <w:pPr>
              <w:pStyle w:val="ConsPlusNormal"/>
            </w:pPr>
          </w:p>
        </w:tc>
        <w:tc>
          <w:tcPr>
            <w:tcW w:w="1024" w:type="dxa"/>
          </w:tcPr>
          <w:p w:rsidR="001157DD" w:rsidRDefault="001157DD">
            <w:pPr>
              <w:pStyle w:val="ConsPlusNormal"/>
              <w:jc w:val="center"/>
            </w:pPr>
            <w:r>
              <w:t>100172,3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904" w:type="dxa"/>
          </w:tcPr>
          <w:p w:rsidR="001157DD" w:rsidRDefault="001157DD">
            <w:pPr>
              <w:pStyle w:val="ConsPlusNormal"/>
              <w:jc w:val="center"/>
            </w:pPr>
            <w:r>
              <w:t>92610,4</w:t>
            </w:r>
          </w:p>
        </w:tc>
        <w:tc>
          <w:tcPr>
            <w:tcW w:w="1159" w:type="dxa"/>
          </w:tcPr>
          <w:p w:rsidR="001157DD" w:rsidRDefault="001157DD">
            <w:pPr>
              <w:pStyle w:val="ConsPlusNormal"/>
              <w:jc w:val="center"/>
            </w:pPr>
            <w:r>
              <w:t>285393,1</w:t>
            </w:r>
          </w:p>
        </w:tc>
        <w:tc>
          <w:tcPr>
            <w:tcW w:w="2119" w:type="dxa"/>
          </w:tcPr>
          <w:p w:rsidR="001157DD" w:rsidRDefault="001157DD">
            <w:pPr>
              <w:pStyle w:val="ConsPlusNormal"/>
            </w:pPr>
          </w:p>
        </w:tc>
      </w:tr>
    </w:tbl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jc w:val="both"/>
      </w:pPr>
    </w:p>
    <w:p w:rsidR="001157DD" w:rsidRDefault="001157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FC42D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57DD"/>
    <w:rsid w:val="001157DD"/>
    <w:rsid w:val="0028136E"/>
    <w:rsid w:val="002A14B5"/>
    <w:rsid w:val="003B1178"/>
    <w:rsid w:val="00B77BC0"/>
    <w:rsid w:val="00C01572"/>
    <w:rsid w:val="00DF2281"/>
    <w:rsid w:val="00E2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7D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1157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1157DD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1157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1157D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1157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1157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1157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179437&amp;dst=100005" TargetMode="External"/><Relationship Id="rId117" Type="http://schemas.openxmlformats.org/officeDocument/2006/relationships/hyperlink" Target="https://login.consultant.ru/link/?req=doc&amp;base=RLAW123&amp;n=258313" TargetMode="External"/><Relationship Id="rId21" Type="http://schemas.openxmlformats.org/officeDocument/2006/relationships/hyperlink" Target="https://login.consultant.ru/link/?req=doc&amp;base=RLAW123&amp;n=171410&amp;dst=100005" TargetMode="External"/><Relationship Id="rId42" Type="http://schemas.openxmlformats.org/officeDocument/2006/relationships/hyperlink" Target="https://login.consultant.ru/link/?req=doc&amp;base=RLAW123&amp;n=203268&amp;dst=100005" TargetMode="External"/><Relationship Id="rId47" Type="http://schemas.openxmlformats.org/officeDocument/2006/relationships/hyperlink" Target="https://login.consultant.ru/link/?req=doc&amp;base=RLAW123&amp;n=209628&amp;dst=100005" TargetMode="External"/><Relationship Id="rId63" Type="http://schemas.openxmlformats.org/officeDocument/2006/relationships/hyperlink" Target="https://login.consultant.ru/link/?req=doc&amp;base=RLAW123&amp;n=244052&amp;dst=100005" TargetMode="External"/><Relationship Id="rId68" Type="http://schemas.openxmlformats.org/officeDocument/2006/relationships/hyperlink" Target="https://login.consultant.ru/link/?req=doc&amp;base=RLAW123&amp;n=248587&amp;dst=100005" TargetMode="External"/><Relationship Id="rId84" Type="http://schemas.openxmlformats.org/officeDocument/2006/relationships/hyperlink" Target="https://login.consultant.ru/link/?req=doc&amp;base=RLAW123&amp;n=292243&amp;dst=100005" TargetMode="External"/><Relationship Id="rId89" Type="http://schemas.openxmlformats.org/officeDocument/2006/relationships/hyperlink" Target="https://login.consultant.ru/link/?req=doc&amp;base=RLAW123&amp;n=301886&amp;dst=100005" TargetMode="External"/><Relationship Id="rId112" Type="http://schemas.openxmlformats.org/officeDocument/2006/relationships/hyperlink" Target="https://login.consultant.ru/link/?req=doc&amp;base=RLAW123&amp;n=323059&amp;dst=222087" TargetMode="External"/><Relationship Id="rId133" Type="http://schemas.openxmlformats.org/officeDocument/2006/relationships/hyperlink" Target="https://login.consultant.ru/link/?req=doc&amp;base=RLAW123&amp;n=293842&amp;dst=100203" TargetMode="External"/><Relationship Id="rId138" Type="http://schemas.openxmlformats.org/officeDocument/2006/relationships/hyperlink" Target="https://login.consultant.ru/link/?req=doc&amp;base=RLAW123&amp;n=281272" TargetMode="External"/><Relationship Id="rId154" Type="http://schemas.openxmlformats.org/officeDocument/2006/relationships/hyperlink" Target="https://login.consultant.ru/link/?req=doc&amp;base=RLAW123&amp;n=303241&amp;dst=102578" TargetMode="External"/><Relationship Id="rId16" Type="http://schemas.openxmlformats.org/officeDocument/2006/relationships/hyperlink" Target="https://login.consultant.ru/link/?req=doc&amp;base=RLAW123&amp;n=142145&amp;dst=100005" TargetMode="External"/><Relationship Id="rId107" Type="http://schemas.openxmlformats.org/officeDocument/2006/relationships/hyperlink" Target="https://login.consultant.ru/link/?req=doc&amp;base=RLAW123&amp;n=329234&amp;dst=100005" TargetMode="External"/><Relationship Id="rId11" Type="http://schemas.openxmlformats.org/officeDocument/2006/relationships/hyperlink" Target="https://login.consultant.ru/link/?req=doc&amp;base=RLAW123&amp;n=143297&amp;dst=100007" TargetMode="External"/><Relationship Id="rId32" Type="http://schemas.openxmlformats.org/officeDocument/2006/relationships/hyperlink" Target="https://login.consultant.ru/link/?req=doc&amp;base=RLAW123&amp;n=191072&amp;dst=100005" TargetMode="External"/><Relationship Id="rId37" Type="http://schemas.openxmlformats.org/officeDocument/2006/relationships/hyperlink" Target="https://login.consultant.ru/link/?req=doc&amp;base=RLAW123&amp;n=198360&amp;dst=100005" TargetMode="External"/><Relationship Id="rId53" Type="http://schemas.openxmlformats.org/officeDocument/2006/relationships/hyperlink" Target="https://login.consultant.ru/link/?req=doc&amp;base=RLAW123&amp;n=215642&amp;dst=100005" TargetMode="External"/><Relationship Id="rId58" Type="http://schemas.openxmlformats.org/officeDocument/2006/relationships/hyperlink" Target="https://login.consultant.ru/link/?req=doc&amp;base=RLAW123&amp;n=226728&amp;dst=100005" TargetMode="External"/><Relationship Id="rId74" Type="http://schemas.openxmlformats.org/officeDocument/2006/relationships/hyperlink" Target="https://login.consultant.ru/link/?req=doc&amp;base=RLAW123&amp;n=265135&amp;dst=100005" TargetMode="External"/><Relationship Id="rId79" Type="http://schemas.openxmlformats.org/officeDocument/2006/relationships/hyperlink" Target="https://login.consultant.ru/link/?req=doc&amp;base=RLAW123&amp;n=276261&amp;dst=100005" TargetMode="External"/><Relationship Id="rId102" Type="http://schemas.openxmlformats.org/officeDocument/2006/relationships/hyperlink" Target="https://login.consultant.ru/link/?req=doc&amp;base=RLAW123&amp;n=144545" TargetMode="External"/><Relationship Id="rId123" Type="http://schemas.openxmlformats.org/officeDocument/2006/relationships/hyperlink" Target="https://login.consultant.ru/link/?req=doc&amp;base=LAW&amp;n=470737" TargetMode="External"/><Relationship Id="rId128" Type="http://schemas.openxmlformats.org/officeDocument/2006/relationships/hyperlink" Target="https://login.consultant.ru/link/?req=doc&amp;base=RLAW123&amp;n=329139" TargetMode="External"/><Relationship Id="rId144" Type="http://schemas.openxmlformats.org/officeDocument/2006/relationships/hyperlink" Target="https://login.consultant.ru/link/?req=doc&amp;base=RLAW123&amp;n=303241&amp;dst=102295" TargetMode="External"/><Relationship Id="rId149" Type="http://schemas.openxmlformats.org/officeDocument/2006/relationships/hyperlink" Target="https://login.consultant.ru/link/?req=doc&amp;base=RLAW123&amp;n=303241&amp;dst=102198" TargetMode="External"/><Relationship Id="rId5" Type="http://schemas.openxmlformats.org/officeDocument/2006/relationships/hyperlink" Target="https://login.consultant.ru/link/?req=doc&amp;base=RLAW123&amp;n=106220&amp;dst=100005" TargetMode="External"/><Relationship Id="rId90" Type="http://schemas.openxmlformats.org/officeDocument/2006/relationships/hyperlink" Target="https://login.consultant.ru/link/?req=doc&amp;base=RLAW123&amp;n=303142&amp;dst=100005" TargetMode="External"/><Relationship Id="rId95" Type="http://schemas.openxmlformats.org/officeDocument/2006/relationships/hyperlink" Target="https://login.consultant.ru/link/?req=doc&amp;base=RLAW123&amp;n=315577&amp;dst=100005" TargetMode="External"/><Relationship Id="rId22" Type="http://schemas.openxmlformats.org/officeDocument/2006/relationships/hyperlink" Target="https://login.consultant.ru/link/?req=doc&amp;base=RLAW123&amp;n=172709&amp;dst=100005" TargetMode="External"/><Relationship Id="rId27" Type="http://schemas.openxmlformats.org/officeDocument/2006/relationships/hyperlink" Target="https://login.consultant.ru/link/?req=doc&amp;base=RLAW123&amp;n=181625&amp;dst=100005" TargetMode="External"/><Relationship Id="rId43" Type="http://schemas.openxmlformats.org/officeDocument/2006/relationships/hyperlink" Target="https://login.consultant.ru/link/?req=doc&amp;base=RLAW123&amp;n=203966&amp;dst=100005" TargetMode="External"/><Relationship Id="rId48" Type="http://schemas.openxmlformats.org/officeDocument/2006/relationships/hyperlink" Target="https://login.consultant.ru/link/?req=doc&amp;base=RLAW123&amp;n=210932&amp;dst=100005" TargetMode="External"/><Relationship Id="rId64" Type="http://schemas.openxmlformats.org/officeDocument/2006/relationships/hyperlink" Target="https://login.consultant.ru/link/?req=doc&amp;base=RLAW123&amp;n=236843&amp;dst=100005" TargetMode="External"/><Relationship Id="rId69" Type="http://schemas.openxmlformats.org/officeDocument/2006/relationships/hyperlink" Target="https://login.consultant.ru/link/?req=doc&amp;base=RLAW123&amp;n=254273&amp;dst=100005" TargetMode="External"/><Relationship Id="rId113" Type="http://schemas.openxmlformats.org/officeDocument/2006/relationships/hyperlink" Target="https://login.consultant.ru/link/?req=doc&amp;base=RLAW123&amp;n=323059&amp;dst=222087" TargetMode="External"/><Relationship Id="rId118" Type="http://schemas.openxmlformats.org/officeDocument/2006/relationships/hyperlink" Target="https://login.consultant.ru/link/?req=doc&amp;base=RLAW123&amp;n=293842&amp;dst=100203" TargetMode="External"/><Relationship Id="rId134" Type="http://schemas.openxmlformats.org/officeDocument/2006/relationships/hyperlink" Target="https://login.consultant.ru/link/?req=doc&amp;base=RLAW123&amp;n=323706" TargetMode="External"/><Relationship Id="rId139" Type="http://schemas.openxmlformats.org/officeDocument/2006/relationships/hyperlink" Target="https://login.consultant.ru/link/?req=doc&amp;base=LAW&amp;n=465972&amp;dst=12218" TargetMode="External"/><Relationship Id="rId80" Type="http://schemas.openxmlformats.org/officeDocument/2006/relationships/hyperlink" Target="https://login.consultant.ru/link/?req=doc&amp;base=RLAW123&amp;n=279167&amp;dst=100005" TargetMode="External"/><Relationship Id="rId85" Type="http://schemas.openxmlformats.org/officeDocument/2006/relationships/hyperlink" Target="https://login.consultant.ru/link/?req=doc&amp;base=RLAW123&amp;n=294550&amp;dst=100005" TargetMode="External"/><Relationship Id="rId150" Type="http://schemas.openxmlformats.org/officeDocument/2006/relationships/hyperlink" Target="https://login.consultant.ru/link/?req=doc&amp;base=RLAW123&amp;n=303241&amp;dst=102295" TargetMode="External"/><Relationship Id="rId155" Type="http://schemas.openxmlformats.org/officeDocument/2006/relationships/hyperlink" Target="https://login.consultant.ru/link/?req=doc&amp;base=RLAW123&amp;n=303241&amp;dst=102198" TargetMode="External"/><Relationship Id="rId12" Type="http://schemas.openxmlformats.org/officeDocument/2006/relationships/hyperlink" Target="https://login.consultant.ru/link/?req=doc&amp;base=RLAW123&amp;n=137752&amp;dst=100005" TargetMode="External"/><Relationship Id="rId17" Type="http://schemas.openxmlformats.org/officeDocument/2006/relationships/hyperlink" Target="https://login.consultant.ru/link/?req=doc&amp;base=RLAW123&amp;n=144959&amp;dst=100005" TargetMode="External"/><Relationship Id="rId33" Type="http://schemas.openxmlformats.org/officeDocument/2006/relationships/hyperlink" Target="https://login.consultant.ru/link/?req=doc&amp;base=RLAW123&amp;n=191487&amp;dst=100005" TargetMode="External"/><Relationship Id="rId38" Type="http://schemas.openxmlformats.org/officeDocument/2006/relationships/hyperlink" Target="https://login.consultant.ru/link/?req=doc&amp;base=RLAW123&amp;n=199027&amp;dst=100005" TargetMode="External"/><Relationship Id="rId59" Type="http://schemas.openxmlformats.org/officeDocument/2006/relationships/hyperlink" Target="https://login.consultant.ru/link/?req=doc&amp;base=RLAW123&amp;n=227249&amp;dst=100005" TargetMode="External"/><Relationship Id="rId103" Type="http://schemas.openxmlformats.org/officeDocument/2006/relationships/hyperlink" Target="https://login.consultant.ru/link/?req=doc&amp;base=RLAW123&amp;n=303241" TargetMode="External"/><Relationship Id="rId108" Type="http://schemas.openxmlformats.org/officeDocument/2006/relationships/hyperlink" Target="https://login.consultant.ru/link/?req=doc&amp;base=LAW&amp;n=470713&amp;dst=103280" TargetMode="External"/><Relationship Id="rId124" Type="http://schemas.openxmlformats.org/officeDocument/2006/relationships/hyperlink" Target="https://login.consultant.ru/link/?req=doc&amp;base=LAW&amp;n=449646" TargetMode="External"/><Relationship Id="rId129" Type="http://schemas.openxmlformats.org/officeDocument/2006/relationships/hyperlink" Target="https://login.consultant.ru/link/?req=doc&amp;base=LAW&amp;n=472832" TargetMode="External"/><Relationship Id="rId20" Type="http://schemas.openxmlformats.org/officeDocument/2006/relationships/hyperlink" Target="https://login.consultant.ru/link/?req=doc&amp;base=RLAW123&amp;n=168548&amp;dst=100005" TargetMode="External"/><Relationship Id="rId41" Type="http://schemas.openxmlformats.org/officeDocument/2006/relationships/hyperlink" Target="https://login.consultant.ru/link/?req=doc&amp;base=RLAW123&amp;n=201491&amp;dst=100005" TargetMode="External"/><Relationship Id="rId54" Type="http://schemas.openxmlformats.org/officeDocument/2006/relationships/hyperlink" Target="https://login.consultant.ru/link/?req=doc&amp;base=RLAW123&amp;n=218907&amp;dst=100005" TargetMode="External"/><Relationship Id="rId62" Type="http://schemas.openxmlformats.org/officeDocument/2006/relationships/hyperlink" Target="https://login.consultant.ru/link/?req=doc&amp;base=RLAW123&amp;n=232913&amp;dst=100005" TargetMode="External"/><Relationship Id="rId70" Type="http://schemas.openxmlformats.org/officeDocument/2006/relationships/hyperlink" Target="https://login.consultant.ru/link/?req=doc&amp;base=RLAW123&amp;n=255820&amp;dst=100005" TargetMode="External"/><Relationship Id="rId75" Type="http://schemas.openxmlformats.org/officeDocument/2006/relationships/hyperlink" Target="https://login.consultant.ru/link/?req=doc&amp;base=RLAW123&amp;n=266279&amp;dst=100005" TargetMode="External"/><Relationship Id="rId83" Type="http://schemas.openxmlformats.org/officeDocument/2006/relationships/hyperlink" Target="https://login.consultant.ru/link/?req=doc&amp;base=RLAW123&amp;n=287428&amp;dst=100005" TargetMode="External"/><Relationship Id="rId88" Type="http://schemas.openxmlformats.org/officeDocument/2006/relationships/hyperlink" Target="https://login.consultant.ru/link/?req=doc&amp;base=RLAW123&amp;n=300656&amp;dst=100005" TargetMode="External"/><Relationship Id="rId91" Type="http://schemas.openxmlformats.org/officeDocument/2006/relationships/hyperlink" Target="https://login.consultant.ru/link/?req=doc&amp;base=RLAW123&amp;n=307276&amp;dst=100005" TargetMode="External"/><Relationship Id="rId96" Type="http://schemas.openxmlformats.org/officeDocument/2006/relationships/hyperlink" Target="https://login.consultant.ru/link/?req=doc&amp;base=RLAW123&amp;n=319254&amp;dst=100005" TargetMode="External"/><Relationship Id="rId111" Type="http://schemas.openxmlformats.org/officeDocument/2006/relationships/hyperlink" Target="https://login.consultant.ru/link/?req=doc&amp;base=LAW&amp;n=472832" TargetMode="External"/><Relationship Id="rId132" Type="http://schemas.openxmlformats.org/officeDocument/2006/relationships/hyperlink" Target="https://login.consultant.ru/link/?req=doc&amp;base=RLAW123&amp;n=258313" TargetMode="External"/><Relationship Id="rId140" Type="http://schemas.openxmlformats.org/officeDocument/2006/relationships/hyperlink" Target="https://login.consultant.ru/link/?req=doc&amp;base=RLAW123&amp;n=303241&amp;dst=102371" TargetMode="External"/><Relationship Id="rId145" Type="http://schemas.openxmlformats.org/officeDocument/2006/relationships/hyperlink" Target="https://login.consultant.ru/link/?req=doc&amp;base=LAW&amp;n=465972&amp;dst=12218" TargetMode="External"/><Relationship Id="rId153" Type="http://schemas.openxmlformats.org/officeDocument/2006/relationships/hyperlink" Target="https://login.consultant.ru/link/?req=doc&amp;base=RLAW123&amp;n=303241&amp;dst=10257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08152&amp;dst=100005" TargetMode="External"/><Relationship Id="rId15" Type="http://schemas.openxmlformats.org/officeDocument/2006/relationships/hyperlink" Target="https://login.consultant.ru/link/?req=doc&amp;base=RLAW123&amp;n=141390&amp;dst=100005" TargetMode="External"/><Relationship Id="rId23" Type="http://schemas.openxmlformats.org/officeDocument/2006/relationships/hyperlink" Target="https://login.consultant.ru/link/?req=doc&amp;base=RLAW123&amp;n=174056&amp;dst=100005" TargetMode="External"/><Relationship Id="rId28" Type="http://schemas.openxmlformats.org/officeDocument/2006/relationships/hyperlink" Target="https://login.consultant.ru/link/?req=doc&amp;base=RLAW123&amp;n=182103&amp;dst=100005" TargetMode="External"/><Relationship Id="rId36" Type="http://schemas.openxmlformats.org/officeDocument/2006/relationships/hyperlink" Target="https://login.consultant.ru/link/?req=doc&amp;base=RLAW123&amp;n=195622&amp;dst=100005" TargetMode="External"/><Relationship Id="rId49" Type="http://schemas.openxmlformats.org/officeDocument/2006/relationships/hyperlink" Target="https://login.consultant.ru/link/?req=doc&amp;base=RLAW123&amp;n=210933&amp;dst=100005" TargetMode="External"/><Relationship Id="rId57" Type="http://schemas.openxmlformats.org/officeDocument/2006/relationships/hyperlink" Target="https://login.consultant.ru/link/?req=doc&amp;base=RLAW123&amp;n=223284&amp;dst=100005" TargetMode="External"/><Relationship Id="rId106" Type="http://schemas.openxmlformats.org/officeDocument/2006/relationships/hyperlink" Target="https://login.consultant.ru/link/?req=doc&amp;base=RLAW123&amp;n=143297&amp;dst=100006" TargetMode="External"/><Relationship Id="rId114" Type="http://schemas.openxmlformats.org/officeDocument/2006/relationships/hyperlink" Target="https://login.consultant.ru/link/?req=doc&amp;base=RLAW123&amp;n=255281&amp;dst=100997" TargetMode="External"/><Relationship Id="rId119" Type="http://schemas.openxmlformats.org/officeDocument/2006/relationships/hyperlink" Target="https://login.consultant.ru/link/?req=doc&amp;base=RLAW123&amp;n=323706" TargetMode="External"/><Relationship Id="rId127" Type="http://schemas.openxmlformats.org/officeDocument/2006/relationships/hyperlink" Target="https://login.consultant.ru/link/?req=doc&amp;base=LAW&amp;n=469763" TargetMode="External"/><Relationship Id="rId10" Type="http://schemas.openxmlformats.org/officeDocument/2006/relationships/hyperlink" Target="https://login.consultant.ru/link/?req=doc&amp;base=RLAW123&amp;n=128922&amp;dst=100005" TargetMode="External"/><Relationship Id="rId31" Type="http://schemas.openxmlformats.org/officeDocument/2006/relationships/hyperlink" Target="https://login.consultant.ru/link/?req=doc&amp;base=RLAW123&amp;n=189474&amp;dst=100005" TargetMode="External"/><Relationship Id="rId44" Type="http://schemas.openxmlformats.org/officeDocument/2006/relationships/hyperlink" Target="https://login.consultant.ru/link/?req=doc&amp;base=RLAW123&amp;n=206630&amp;dst=100005" TargetMode="External"/><Relationship Id="rId52" Type="http://schemas.openxmlformats.org/officeDocument/2006/relationships/hyperlink" Target="https://login.consultant.ru/link/?req=doc&amp;base=RLAW123&amp;n=215288&amp;dst=100005" TargetMode="External"/><Relationship Id="rId60" Type="http://schemas.openxmlformats.org/officeDocument/2006/relationships/hyperlink" Target="https://login.consultant.ru/link/?req=doc&amp;base=RLAW123&amp;n=229504&amp;dst=100005" TargetMode="External"/><Relationship Id="rId65" Type="http://schemas.openxmlformats.org/officeDocument/2006/relationships/hyperlink" Target="https://login.consultant.ru/link/?req=doc&amp;base=RLAW123&amp;n=247047&amp;dst=100005" TargetMode="External"/><Relationship Id="rId73" Type="http://schemas.openxmlformats.org/officeDocument/2006/relationships/hyperlink" Target="https://login.consultant.ru/link/?req=doc&amp;base=RLAW123&amp;n=260247&amp;dst=100005" TargetMode="External"/><Relationship Id="rId78" Type="http://schemas.openxmlformats.org/officeDocument/2006/relationships/hyperlink" Target="https://login.consultant.ru/link/?req=doc&amp;base=RLAW123&amp;n=275318&amp;dst=100005" TargetMode="External"/><Relationship Id="rId81" Type="http://schemas.openxmlformats.org/officeDocument/2006/relationships/hyperlink" Target="https://login.consultant.ru/link/?req=doc&amp;base=RLAW123&amp;n=279256&amp;dst=100005" TargetMode="External"/><Relationship Id="rId86" Type="http://schemas.openxmlformats.org/officeDocument/2006/relationships/hyperlink" Target="https://login.consultant.ru/link/?req=doc&amp;base=RLAW123&amp;n=295034&amp;dst=100005" TargetMode="External"/><Relationship Id="rId94" Type="http://schemas.openxmlformats.org/officeDocument/2006/relationships/hyperlink" Target="https://login.consultant.ru/link/?req=doc&amp;base=RLAW123&amp;n=315048&amp;dst=100005" TargetMode="External"/><Relationship Id="rId99" Type="http://schemas.openxmlformats.org/officeDocument/2006/relationships/hyperlink" Target="https://login.consultant.ru/link/?req=doc&amp;base=RLAW123&amp;n=329234&amp;dst=100005" TargetMode="External"/><Relationship Id="rId101" Type="http://schemas.openxmlformats.org/officeDocument/2006/relationships/hyperlink" Target="https://login.consultant.ru/link/?req=doc&amp;base=LAW&amp;n=470713&amp;dst=103281" TargetMode="External"/><Relationship Id="rId122" Type="http://schemas.openxmlformats.org/officeDocument/2006/relationships/hyperlink" Target="https://login.consultant.ru/link/?req=doc&amp;base=LAW&amp;n=449642" TargetMode="External"/><Relationship Id="rId130" Type="http://schemas.openxmlformats.org/officeDocument/2006/relationships/hyperlink" Target="https://login.consultant.ru/link/?req=doc&amp;base=LAW&amp;n=183375" TargetMode="External"/><Relationship Id="rId135" Type="http://schemas.openxmlformats.org/officeDocument/2006/relationships/hyperlink" Target="https://login.consultant.ru/link/?req=doc&amp;base=RLAW123&amp;n=328747&amp;dst=100149" TargetMode="External"/><Relationship Id="rId143" Type="http://schemas.openxmlformats.org/officeDocument/2006/relationships/hyperlink" Target="https://login.consultant.ru/link/?req=doc&amp;base=RLAW123&amp;n=303241&amp;dst=102198" TargetMode="External"/><Relationship Id="rId148" Type="http://schemas.openxmlformats.org/officeDocument/2006/relationships/hyperlink" Target="https://login.consultant.ru/link/?req=doc&amp;base=RLAW123&amp;n=303241&amp;dst=102578" TargetMode="External"/><Relationship Id="rId151" Type="http://schemas.openxmlformats.org/officeDocument/2006/relationships/hyperlink" Target="https://login.consultant.ru/link/?req=doc&amp;base=LAW&amp;n=465972&amp;dst=12218" TargetMode="External"/><Relationship Id="rId156" Type="http://schemas.openxmlformats.org/officeDocument/2006/relationships/hyperlink" Target="https://login.consultant.ru/link/?req=doc&amp;base=RLAW123&amp;n=303241&amp;dst=10229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113308&amp;dst=100005" TargetMode="External"/><Relationship Id="rId13" Type="http://schemas.openxmlformats.org/officeDocument/2006/relationships/hyperlink" Target="https://login.consultant.ru/link/?req=doc&amp;base=RLAW123&amp;n=138471&amp;dst=100005" TargetMode="External"/><Relationship Id="rId18" Type="http://schemas.openxmlformats.org/officeDocument/2006/relationships/hyperlink" Target="https://login.consultant.ru/link/?req=doc&amp;base=RLAW123&amp;n=145038&amp;dst=100005" TargetMode="External"/><Relationship Id="rId39" Type="http://schemas.openxmlformats.org/officeDocument/2006/relationships/hyperlink" Target="https://login.consultant.ru/link/?req=doc&amp;base=RLAW123&amp;n=199092&amp;dst=100005" TargetMode="External"/><Relationship Id="rId109" Type="http://schemas.openxmlformats.org/officeDocument/2006/relationships/hyperlink" Target="https://login.consultant.ru/link/?req=doc&amp;base=RLAW123&amp;n=303241" TargetMode="External"/><Relationship Id="rId34" Type="http://schemas.openxmlformats.org/officeDocument/2006/relationships/hyperlink" Target="https://login.consultant.ru/link/?req=doc&amp;base=RLAW123&amp;n=193907&amp;dst=100005" TargetMode="External"/><Relationship Id="rId50" Type="http://schemas.openxmlformats.org/officeDocument/2006/relationships/hyperlink" Target="https://login.consultant.ru/link/?req=doc&amp;base=RLAW123&amp;n=213957&amp;dst=100005" TargetMode="External"/><Relationship Id="rId55" Type="http://schemas.openxmlformats.org/officeDocument/2006/relationships/hyperlink" Target="https://login.consultant.ru/link/?req=doc&amp;base=RLAW123&amp;n=234702&amp;dst=100005" TargetMode="External"/><Relationship Id="rId76" Type="http://schemas.openxmlformats.org/officeDocument/2006/relationships/hyperlink" Target="https://login.consultant.ru/link/?req=doc&amp;base=RLAW123&amp;n=270311&amp;dst=100005" TargetMode="External"/><Relationship Id="rId97" Type="http://schemas.openxmlformats.org/officeDocument/2006/relationships/hyperlink" Target="https://login.consultant.ru/link/?req=doc&amp;base=RLAW123&amp;n=320809&amp;dst=100005" TargetMode="External"/><Relationship Id="rId104" Type="http://schemas.openxmlformats.org/officeDocument/2006/relationships/hyperlink" Target="https://login.consultant.ru/link/?req=doc&amp;base=RLAW123&amp;n=97027&amp;dst=101045" TargetMode="External"/><Relationship Id="rId120" Type="http://schemas.openxmlformats.org/officeDocument/2006/relationships/hyperlink" Target="https://login.consultant.ru/link/?req=doc&amp;base=LAW&amp;n=472836" TargetMode="External"/><Relationship Id="rId125" Type="http://schemas.openxmlformats.org/officeDocument/2006/relationships/hyperlink" Target="https://login.consultant.ru/link/?req=doc&amp;base=LAW&amp;n=129335" TargetMode="External"/><Relationship Id="rId141" Type="http://schemas.openxmlformats.org/officeDocument/2006/relationships/hyperlink" Target="https://login.consultant.ru/link/?req=doc&amp;base=RLAW123&amp;n=303241&amp;dst=102578" TargetMode="External"/><Relationship Id="rId146" Type="http://schemas.openxmlformats.org/officeDocument/2006/relationships/hyperlink" Target="https://login.consultant.ru/link/?req=doc&amp;base=RLAW123&amp;n=303241&amp;dst=102371" TargetMode="External"/><Relationship Id="rId7" Type="http://schemas.openxmlformats.org/officeDocument/2006/relationships/hyperlink" Target="https://login.consultant.ru/link/?req=doc&amp;base=RLAW123&amp;n=109781&amp;dst=100005" TargetMode="External"/><Relationship Id="rId71" Type="http://schemas.openxmlformats.org/officeDocument/2006/relationships/hyperlink" Target="https://login.consultant.ru/link/?req=doc&amp;base=RLAW123&amp;n=257653&amp;dst=100005" TargetMode="External"/><Relationship Id="rId92" Type="http://schemas.openxmlformats.org/officeDocument/2006/relationships/hyperlink" Target="https://login.consultant.ru/link/?req=doc&amp;base=RLAW123&amp;n=309565&amp;dst=1000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183976&amp;dst=100005" TargetMode="External"/><Relationship Id="rId24" Type="http://schemas.openxmlformats.org/officeDocument/2006/relationships/hyperlink" Target="https://login.consultant.ru/link/?req=doc&amp;base=RLAW123&amp;n=174644&amp;dst=100005" TargetMode="External"/><Relationship Id="rId40" Type="http://schemas.openxmlformats.org/officeDocument/2006/relationships/hyperlink" Target="https://login.consultant.ru/link/?req=doc&amp;base=RLAW123&amp;n=200968&amp;dst=100005" TargetMode="External"/><Relationship Id="rId45" Type="http://schemas.openxmlformats.org/officeDocument/2006/relationships/hyperlink" Target="https://login.consultant.ru/link/?req=doc&amp;base=RLAW123&amp;n=208024&amp;dst=100005" TargetMode="External"/><Relationship Id="rId66" Type="http://schemas.openxmlformats.org/officeDocument/2006/relationships/hyperlink" Target="https://login.consultant.ru/link/?req=doc&amp;base=RLAW123&amp;n=241177&amp;dst=100005" TargetMode="External"/><Relationship Id="rId87" Type="http://schemas.openxmlformats.org/officeDocument/2006/relationships/hyperlink" Target="https://login.consultant.ru/link/?req=doc&amp;base=RLAW123&amp;n=297545&amp;dst=100005" TargetMode="External"/><Relationship Id="rId110" Type="http://schemas.openxmlformats.org/officeDocument/2006/relationships/hyperlink" Target="https://login.consultant.ru/link/?req=doc&amp;base=RLAW123&amp;n=285779" TargetMode="External"/><Relationship Id="rId115" Type="http://schemas.openxmlformats.org/officeDocument/2006/relationships/hyperlink" Target="https://login.consultant.ru/link/?req=doc&amp;base=RLAW123&amp;n=328747&amp;dst=100149" TargetMode="External"/><Relationship Id="rId131" Type="http://schemas.openxmlformats.org/officeDocument/2006/relationships/hyperlink" Target="https://login.consultant.ru/link/?req=doc&amp;base=LAW&amp;n=472836&amp;dst=100925" TargetMode="External"/><Relationship Id="rId136" Type="http://schemas.openxmlformats.org/officeDocument/2006/relationships/hyperlink" Target="https://login.consultant.ru/link/?req=doc&amp;base=LAW&amp;n=472836&amp;dst=100925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123&amp;n=230635&amp;dst=100005" TargetMode="External"/><Relationship Id="rId82" Type="http://schemas.openxmlformats.org/officeDocument/2006/relationships/hyperlink" Target="https://login.consultant.ru/link/?req=doc&amp;base=RLAW123&amp;n=281113&amp;dst=100005" TargetMode="External"/><Relationship Id="rId152" Type="http://schemas.openxmlformats.org/officeDocument/2006/relationships/hyperlink" Target="https://login.consultant.ru/link/?req=doc&amp;base=RLAW123&amp;n=303241&amp;dst=102371" TargetMode="External"/><Relationship Id="rId19" Type="http://schemas.openxmlformats.org/officeDocument/2006/relationships/hyperlink" Target="https://login.consultant.ru/link/?req=doc&amp;base=RLAW123&amp;n=168547&amp;dst=100005" TargetMode="External"/><Relationship Id="rId14" Type="http://schemas.openxmlformats.org/officeDocument/2006/relationships/hyperlink" Target="https://login.consultant.ru/link/?req=doc&amp;base=RLAW123&amp;n=138978&amp;dst=100005" TargetMode="External"/><Relationship Id="rId30" Type="http://schemas.openxmlformats.org/officeDocument/2006/relationships/hyperlink" Target="https://login.consultant.ru/link/?req=doc&amp;base=RLAW123&amp;n=186876&amp;dst=100005" TargetMode="External"/><Relationship Id="rId35" Type="http://schemas.openxmlformats.org/officeDocument/2006/relationships/hyperlink" Target="https://login.consultant.ru/link/?req=doc&amp;base=RLAW123&amp;n=195495&amp;dst=100005" TargetMode="External"/><Relationship Id="rId56" Type="http://schemas.openxmlformats.org/officeDocument/2006/relationships/hyperlink" Target="https://login.consultant.ru/link/?req=doc&amp;base=RLAW123&amp;n=222431&amp;dst=100005" TargetMode="External"/><Relationship Id="rId77" Type="http://schemas.openxmlformats.org/officeDocument/2006/relationships/hyperlink" Target="https://login.consultant.ru/link/?req=doc&amp;base=RLAW123&amp;n=271949&amp;dst=100005" TargetMode="External"/><Relationship Id="rId100" Type="http://schemas.openxmlformats.org/officeDocument/2006/relationships/hyperlink" Target="https://login.consultant.ru/link/?req=doc&amp;base=LAW&amp;n=472832&amp;dst=100166" TargetMode="External"/><Relationship Id="rId105" Type="http://schemas.openxmlformats.org/officeDocument/2006/relationships/hyperlink" Target="https://login.consultant.ru/link/?req=doc&amp;base=RLAW123&amp;n=97027&amp;dst=100417" TargetMode="External"/><Relationship Id="rId126" Type="http://schemas.openxmlformats.org/officeDocument/2006/relationships/hyperlink" Target="https://login.consultant.ru/link/?req=doc&amp;base=LAW&amp;n=357927" TargetMode="External"/><Relationship Id="rId147" Type="http://schemas.openxmlformats.org/officeDocument/2006/relationships/hyperlink" Target="https://login.consultant.ru/link/?req=doc&amp;base=RLAW123&amp;n=303241&amp;dst=102578" TargetMode="External"/><Relationship Id="rId8" Type="http://schemas.openxmlformats.org/officeDocument/2006/relationships/hyperlink" Target="https://login.consultant.ru/link/?req=doc&amp;base=RLAW123&amp;n=110772&amp;dst=100005" TargetMode="External"/><Relationship Id="rId51" Type="http://schemas.openxmlformats.org/officeDocument/2006/relationships/hyperlink" Target="https://login.consultant.ru/link/?req=doc&amp;base=RLAW123&amp;n=215000&amp;dst=100005" TargetMode="External"/><Relationship Id="rId72" Type="http://schemas.openxmlformats.org/officeDocument/2006/relationships/hyperlink" Target="https://login.consultant.ru/link/?req=doc&amp;base=RLAW123&amp;n=257655&amp;dst=100005" TargetMode="External"/><Relationship Id="rId93" Type="http://schemas.openxmlformats.org/officeDocument/2006/relationships/hyperlink" Target="https://login.consultant.ru/link/?req=doc&amp;base=RLAW123&amp;n=313269&amp;dst=100005" TargetMode="External"/><Relationship Id="rId98" Type="http://schemas.openxmlformats.org/officeDocument/2006/relationships/hyperlink" Target="https://login.consultant.ru/link/?req=doc&amp;base=RLAW123&amp;n=324801&amp;dst=100005" TargetMode="External"/><Relationship Id="rId121" Type="http://schemas.openxmlformats.org/officeDocument/2006/relationships/hyperlink" Target="https://login.consultant.ru/link/?req=doc&amp;base=LAW&amp;n=469762" TargetMode="External"/><Relationship Id="rId142" Type="http://schemas.openxmlformats.org/officeDocument/2006/relationships/hyperlink" Target="https://login.consultant.ru/link/?req=doc&amp;base=RLAW123&amp;n=303241&amp;dst=10257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23&amp;n=177776&amp;dst=100005" TargetMode="External"/><Relationship Id="rId46" Type="http://schemas.openxmlformats.org/officeDocument/2006/relationships/hyperlink" Target="https://login.consultant.ru/link/?req=doc&amp;base=RLAW123&amp;n=209561&amp;dst=100005" TargetMode="External"/><Relationship Id="rId67" Type="http://schemas.openxmlformats.org/officeDocument/2006/relationships/hyperlink" Target="https://login.consultant.ru/link/?req=doc&amp;base=RLAW123&amp;n=245108&amp;dst=100005" TargetMode="External"/><Relationship Id="rId116" Type="http://schemas.openxmlformats.org/officeDocument/2006/relationships/hyperlink" Target="https://login.consultant.ru/link/?req=doc&amp;base=LAW&amp;n=472836&amp;dst=100925" TargetMode="External"/><Relationship Id="rId137" Type="http://schemas.openxmlformats.org/officeDocument/2006/relationships/hyperlink" Target="https://login.consultant.ru/link/?req=doc&amp;base=RLAW123&amp;n=293842&amp;dst=100203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24080</Words>
  <Characters>137258</Characters>
  <Application>Microsoft Office Word</Application>
  <DocSecurity>0</DocSecurity>
  <Lines>1143</Lines>
  <Paragraphs>322</Paragraphs>
  <ScaleCrop>false</ScaleCrop>
  <Company/>
  <LinksUpToDate>false</LinksUpToDate>
  <CharactersWithSpaces>161016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2024-04-08T06:16:00Z</dcterms:created>
  <dcterms:modified xsi:type="dcterms:W3CDTF">2024-04-08T06:16:00Z</dcterms:modified>
</cp:coreProperties>
</file>